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96" w:type="dxa"/>
        <w:jc w:val="center"/>
        <w:tblCellSpacing w:w="0" w:type="dxa"/>
        <w:tblCellMar>
          <w:left w:w="0" w:type="dxa"/>
          <w:right w:w="0" w:type="dxa"/>
        </w:tblCellMar>
        <w:tblLook w:val="04A0"/>
      </w:tblPr>
      <w:tblGrid>
        <w:gridCol w:w="5196"/>
      </w:tblGrid>
      <w:tr w:rsidR="0069103A" w:rsidRPr="0069103A" w:rsidTr="0069103A">
        <w:trPr>
          <w:tblCellSpacing w:w="0" w:type="dxa"/>
          <w:jc w:val="center"/>
          <w:hidden/>
        </w:trPr>
        <w:tc>
          <w:tcPr>
            <w:tcW w:w="5000" w:type="pct"/>
            <w:vAlign w:val="center"/>
            <w:hideMark/>
          </w:tcPr>
          <w:p w:rsidR="0069103A" w:rsidRPr="0069103A" w:rsidRDefault="0069103A" w:rsidP="0069103A">
            <w:pPr>
              <w:jc w:val="center"/>
              <w:rPr>
                <w:rFonts w:eastAsia="Times New Roman" w:cs="Times New Roman"/>
                <w:vanish/>
                <w:lang w:val="en-US"/>
              </w:rPr>
            </w:pPr>
          </w:p>
          <w:p w:rsidR="0069103A" w:rsidRPr="0069103A" w:rsidRDefault="0069103A" w:rsidP="0069103A">
            <w:pPr>
              <w:jc w:val="center"/>
              <w:rPr>
                <w:rFonts w:eastAsia="Times New Roman" w:cs="Times New Roman"/>
                <w:vanish/>
                <w:lang w:val="en-US"/>
              </w:rPr>
            </w:pPr>
          </w:p>
          <w:p w:rsidR="0069103A" w:rsidRPr="0069103A" w:rsidRDefault="0069103A" w:rsidP="0069103A">
            <w:pPr>
              <w:rPr>
                <w:rFonts w:eastAsia="Times New Roman" w:cs="Times New Roman"/>
                <w:vanish/>
                <w:lang w:val="en-US"/>
              </w:rPr>
            </w:pPr>
          </w:p>
          <w:p w:rsidR="0069103A" w:rsidRPr="0069103A" w:rsidRDefault="0069103A" w:rsidP="0069103A">
            <w:pPr>
              <w:rPr>
                <w:rFonts w:eastAsia="Times New Roman" w:cs="Times New Roman"/>
                <w:vanish/>
                <w:lang w:val="en-US"/>
              </w:rPr>
            </w:pPr>
          </w:p>
          <w:tbl>
            <w:tblPr>
              <w:tblW w:w="5000" w:type="pct"/>
              <w:tblCellSpacing w:w="0" w:type="dxa"/>
              <w:tblCellMar>
                <w:left w:w="0" w:type="dxa"/>
                <w:right w:w="0" w:type="dxa"/>
              </w:tblCellMar>
              <w:tblLook w:val="04A0"/>
            </w:tblPr>
            <w:tblGrid>
              <w:gridCol w:w="5196"/>
            </w:tblGrid>
            <w:tr w:rsidR="0069103A" w:rsidRPr="0069103A">
              <w:trPr>
                <w:tblCellSpacing w:w="0" w:type="dxa"/>
              </w:trPr>
              <w:tc>
                <w:tcPr>
                  <w:tcW w:w="0" w:type="auto"/>
                  <w:vAlign w:val="center"/>
                  <w:hideMark/>
                </w:tcPr>
                <w:p w:rsidR="0069103A" w:rsidRPr="0069103A" w:rsidRDefault="0069103A" w:rsidP="0069103A">
                  <w:pPr>
                    <w:spacing w:before="100" w:beforeAutospacing="1" w:after="100" w:afterAutospacing="1"/>
                    <w:jc w:val="center"/>
                    <w:outlineLvl w:val="0"/>
                    <w:rPr>
                      <w:rFonts w:eastAsia="Times New Roman" w:cs="Times New Roman"/>
                      <w:b/>
                      <w:bCs/>
                      <w:kern w:val="36"/>
                      <w:sz w:val="48"/>
                      <w:szCs w:val="48"/>
                    </w:rPr>
                  </w:pPr>
                  <w:r w:rsidRPr="0069103A">
                    <w:rPr>
                      <w:rFonts w:eastAsia="Times New Roman" w:cs="Times New Roman"/>
                      <w:b/>
                      <w:bCs/>
                      <w:color w:val="996633"/>
                      <w:kern w:val="36"/>
                      <w:sz w:val="36"/>
                      <w:szCs w:val="36"/>
                    </w:rPr>
                    <w:t>¿Qué es lo que los musulmanes</w:t>
                  </w:r>
                  <w:r w:rsidRPr="0069103A">
                    <w:rPr>
                      <w:rFonts w:eastAsia="Times New Roman" w:cs="Times New Roman"/>
                      <w:b/>
                      <w:bCs/>
                      <w:color w:val="996633"/>
                      <w:kern w:val="36"/>
                      <w:sz w:val="36"/>
                      <w:szCs w:val="36"/>
                    </w:rPr>
                    <w:br/>
                    <w:t>creen sobre Jesús?</w:t>
                  </w:r>
                </w:p>
              </w:tc>
            </w:tr>
            <w:tr w:rsidR="0069103A" w:rsidRPr="0069103A">
              <w:trPr>
                <w:tblCellSpacing w:w="0" w:type="dxa"/>
              </w:trPr>
              <w:tc>
                <w:tcPr>
                  <w:tcW w:w="0" w:type="auto"/>
                  <w:vAlign w:val="center"/>
                  <w:hideMark/>
                </w:tcPr>
                <w:p w:rsidR="0069103A" w:rsidRPr="0069103A" w:rsidRDefault="0069103A" w:rsidP="0069103A">
                  <w:pPr>
                    <w:spacing w:before="100" w:beforeAutospacing="1" w:after="100" w:afterAutospacing="1"/>
                    <w:rPr>
                      <w:rFonts w:eastAsia="Times New Roman" w:cs="Times New Roman"/>
                    </w:rPr>
                  </w:pPr>
                  <w:r w:rsidRPr="0069103A">
                    <w:rPr>
                      <w:rFonts w:eastAsia="Times New Roman" w:cs="Times New Roman"/>
                      <w:sz w:val="27"/>
                      <w:szCs w:val="27"/>
                    </w:rPr>
                    <w:t>Los musulmanes respetan y reverencian a Jesús (La Paz se a con él). Lo consideran uno de los más grandes mensajeros de Dios para la humanidad. El Corán confirma su nacimiento virginal. Dios purificó a su madre María. Existe un capítulo entero en el Corán llamado "</w:t>
                  </w:r>
                  <w:proofErr w:type="spellStart"/>
                  <w:r w:rsidRPr="0069103A">
                    <w:rPr>
                      <w:rFonts w:eastAsia="Times New Roman" w:cs="Times New Roman"/>
                      <w:i/>
                      <w:iCs/>
                      <w:sz w:val="27"/>
                      <w:szCs w:val="27"/>
                    </w:rPr>
                    <w:t>Maryam</w:t>
                  </w:r>
                  <w:proofErr w:type="spellEnd"/>
                  <w:r w:rsidRPr="0069103A">
                    <w:rPr>
                      <w:rFonts w:eastAsia="Times New Roman" w:cs="Times New Roman"/>
                      <w:sz w:val="27"/>
                      <w:szCs w:val="27"/>
                    </w:rPr>
                    <w:t>" (María). El Corán describe el nacimiento de Jesús como sigue:</w:t>
                  </w:r>
                </w:p>
              </w:tc>
            </w:tr>
          </w:tbl>
          <w:p w:rsidR="0069103A" w:rsidRPr="0069103A" w:rsidRDefault="0069103A" w:rsidP="0069103A">
            <w:pPr>
              <w:spacing w:before="100" w:beforeAutospacing="1" w:after="100" w:afterAutospacing="1"/>
              <w:rPr>
                <w:rFonts w:eastAsia="Times New Roman" w:cs="Times New Roman"/>
              </w:rPr>
            </w:pPr>
            <w:r>
              <w:rPr>
                <w:rFonts w:eastAsia="Times New Roman" w:cs="Times New Roman"/>
                <w:b/>
                <w:bCs/>
                <w:noProof/>
                <w:sz w:val="27"/>
                <w:szCs w:val="27"/>
                <w:lang w:val="en-US"/>
              </w:rPr>
              <w:drawing>
                <wp:inline distT="0" distB="0" distL="0" distR="0">
                  <wp:extent cx="114300" cy="205740"/>
                  <wp:effectExtent l="19050" t="0" r="0" b="0"/>
                  <wp:docPr id="2" name="Picture 2" descr="http://www.islam-guide.com/es/aqwas-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lam-guide.com/es/aqwas-ys.jpg"/>
                          <pic:cNvPicPr>
                            <a:picLocks noChangeAspect="1" noChangeArrowheads="1"/>
                          </pic:cNvPicPr>
                        </pic:nvPicPr>
                        <pic:blipFill>
                          <a:blip r:embed="rId4"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b/>
                <w:bCs/>
                <w:sz w:val="27"/>
                <w:szCs w:val="27"/>
              </w:rPr>
              <w:t> Cuando dijeron los ángeles ¡</w:t>
            </w:r>
            <w:proofErr w:type="spellStart"/>
            <w:r w:rsidRPr="0069103A">
              <w:rPr>
                <w:rFonts w:eastAsia="Times New Roman" w:cs="Times New Roman"/>
                <w:b/>
                <w:bCs/>
                <w:sz w:val="27"/>
                <w:szCs w:val="27"/>
              </w:rPr>
              <w:t>Maryam</w:t>
            </w:r>
            <w:proofErr w:type="spellEnd"/>
            <w:r w:rsidRPr="0069103A">
              <w:rPr>
                <w:rFonts w:eastAsia="Times New Roman" w:cs="Times New Roman"/>
                <w:b/>
                <w:bCs/>
                <w:sz w:val="27"/>
                <w:szCs w:val="27"/>
              </w:rPr>
              <w:t xml:space="preserve">! </w:t>
            </w:r>
            <w:proofErr w:type="spellStart"/>
            <w:r w:rsidRPr="0069103A">
              <w:rPr>
                <w:rFonts w:eastAsia="Times New Roman" w:cs="Times New Roman"/>
                <w:b/>
                <w:bCs/>
                <w:sz w:val="27"/>
                <w:szCs w:val="27"/>
              </w:rPr>
              <w:t>Allah</w:t>
            </w:r>
            <w:proofErr w:type="spellEnd"/>
            <w:r w:rsidRPr="0069103A">
              <w:rPr>
                <w:rFonts w:eastAsia="Times New Roman" w:cs="Times New Roman"/>
                <w:b/>
                <w:bCs/>
                <w:sz w:val="27"/>
                <w:szCs w:val="27"/>
              </w:rPr>
              <w:t xml:space="preserve"> te anuncia una palabra procedente de Él cuyo nombre será el Ungido, Isa hijo de </w:t>
            </w:r>
            <w:proofErr w:type="spellStart"/>
            <w:r w:rsidRPr="0069103A">
              <w:rPr>
                <w:rFonts w:eastAsia="Times New Roman" w:cs="Times New Roman"/>
                <w:b/>
                <w:bCs/>
                <w:sz w:val="27"/>
                <w:szCs w:val="27"/>
              </w:rPr>
              <w:t>Maryam</w:t>
            </w:r>
            <w:proofErr w:type="spellEnd"/>
            <w:r w:rsidRPr="0069103A">
              <w:rPr>
                <w:rFonts w:eastAsia="Times New Roman" w:cs="Times New Roman"/>
                <w:b/>
                <w:bCs/>
                <w:sz w:val="27"/>
                <w:szCs w:val="27"/>
              </w:rPr>
              <w:t xml:space="preserve">; tendrá un alto rango en esta vida y en la última; y será de los que tengan proximidad. En la cuna y siendo un Hombre maduro, hablará a la gente y será de los justos. Dijo (María): ¡Señor mío! ¿Cómo voy a tener un hijo si ningún hombre me ha tocado? Dijo: Así será, </w:t>
            </w:r>
            <w:proofErr w:type="spellStart"/>
            <w:r w:rsidRPr="0069103A">
              <w:rPr>
                <w:rFonts w:eastAsia="Times New Roman" w:cs="Times New Roman"/>
                <w:b/>
                <w:bCs/>
                <w:sz w:val="27"/>
                <w:szCs w:val="27"/>
              </w:rPr>
              <w:t>Allah</w:t>
            </w:r>
            <w:proofErr w:type="spellEnd"/>
            <w:r w:rsidRPr="0069103A">
              <w:rPr>
                <w:rFonts w:eastAsia="Times New Roman" w:cs="Times New Roman"/>
                <w:b/>
                <w:bCs/>
                <w:sz w:val="27"/>
                <w:szCs w:val="27"/>
              </w:rPr>
              <w:t xml:space="preserve"> crea lo que quiere; cuando decide un asunto le basta decir: ¡Sé! Y es. </w:t>
            </w:r>
            <w:r>
              <w:rPr>
                <w:rFonts w:eastAsia="Times New Roman" w:cs="Times New Roman"/>
                <w:b/>
                <w:bCs/>
                <w:noProof/>
                <w:sz w:val="27"/>
                <w:szCs w:val="27"/>
                <w:lang w:val="en-US"/>
              </w:rPr>
              <w:drawing>
                <wp:inline distT="0" distB="0" distL="0" distR="0">
                  <wp:extent cx="114300" cy="205740"/>
                  <wp:effectExtent l="19050" t="0" r="0" b="0"/>
                  <wp:docPr id="3" name="Picture 3" descr="http://www.islam-guide.com/es/aqwas-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slam-guide.com/es/aqwas-ym.jpg"/>
                          <pic:cNvPicPr>
                            <a:picLocks noChangeAspect="1" noChangeArrowheads="1"/>
                          </pic:cNvPicPr>
                        </pic:nvPicPr>
                        <pic:blipFill>
                          <a:blip r:embed="rId5"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sz w:val="27"/>
                <w:szCs w:val="27"/>
              </w:rPr>
              <w:t xml:space="preserve"> (Corán, 3:45-47)</w:t>
            </w:r>
          </w:p>
          <w:p w:rsidR="0069103A" w:rsidRPr="0069103A" w:rsidRDefault="0069103A" w:rsidP="0069103A">
            <w:pPr>
              <w:spacing w:before="100" w:beforeAutospacing="1" w:after="100" w:afterAutospacing="1"/>
              <w:rPr>
                <w:rFonts w:eastAsia="Times New Roman" w:cs="Times New Roman"/>
              </w:rPr>
            </w:pPr>
            <w:r w:rsidRPr="0069103A">
              <w:rPr>
                <w:rFonts w:eastAsia="Times New Roman" w:cs="Times New Roman"/>
                <w:sz w:val="27"/>
                <w:szCs w:val="27"/>
              </w:rPr>
              <w:t>Jesús nació milagrosamente [sin padre] por orden de Dios quien creó a Adán sin padre ni madre. Dios dijo:</w:t>
            </w:r>
          </w:p>
          <w:p w:rsidR="0069103A" w:rsidRPr="0069103A" w:rsidRDefault="0069103A" w:rsidP="0069103A">
            <w:pPr>
              <w:spacing w:before="100" w:beforeAutospacing="1" w:after="100" w:afterAutospacing="1"/>
              <w:rPr>
                <w:rFonts w:eastAsia="Times New Roman" w:cs="Times New Roman"/>
              </w:rPr>
            </w:pPr>
            <w:r>
              <w:rPr>
                <w:rFonts w:eastAsia="Times New Roman" w:cs="Times New Roman"/>
                <w:b/>
                <w:bCs/>
                <w:noProof/>
                <w:sz w:val="27"/>
                <w:szCs w:val="27"/>
                <w:lang w:val="en-US"/>
              </w:rPr>
              <w:drawing>
                <wp:inline distT="0" distB="0" distL="0" distR="0">
                  <wp:extent cx="114300" cy="205740"/>
                  <wp:effectExtent l="19050" t="0" r="0" b="0"/>
                  <wp:docPr id="4" name="Picture 4" descr="http://www.islam-guide.com/es/aqwas-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slam-guide.com/es/aqwas-ys.jpg"/>
                          <pic:cNvPicPr>
                            <a:picLocks noChangeAspect="1" noChangeArrowheads="1"/>
                          </pic:cNvPicPr>
                        </pic:nvPicPr>
                        <pic:blipFill>
                          <a:blip r:embed="rId4"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b/>
                <w:bCs/>
                <w:sz w:val="27"/>
                <w:szCs w:val="27"/>
              </w:rPr>
              <w:t xml:space="preserve"> Verdaderamente Isa (Jesús), ante </w:t>
            </w:r>
            <w:proofErr w:type="spellStart"/>
            <w:r w:rsidRPr="0069103A">
              <w:rPr>
                <w:rFonts w:eastAsia="Times New Roman" w:cs="Times New Roman"/>
                <w:b/>
                <w:bCs/>
                <w:sz w:val="27"/>
                <w:szCs w:val="27"/>
              </w:rPr>
              <w:t>Allah</w:t>
            </w:r>
            <w:proofErr w:type="spellEnd"/>
            <w:r w:rsidRPr="0069103A">
              <w:rPr>
                <w:rFonts w:eastAsia="Times New Roman" w:cs="Times New Roman"/>
                <w:b/>
                <w:bCs/>
                <w:sz w:val="27"/>
                <w:szCs w:val="27"/>
              </w:rPr>
              <w:t>, es como Adán lo creó de tierra y luego le dijo: ¡Sé! Y fue. </w:t>
            </w:r>
            <w:r>
              <w:rPr>
                <w:rFonts w:eastAsia="Times New Roman" w:cs="Times New Roman"/>
                <w:b/>
                <w:bCs/>
                <w:noProof/>
                <w:sz w:val="27"/>
                <w:szCs w:val="27"/>
                <w:lang w:val="en-US"/>
              </w:rPr>
              <w:drawing>
                <wp:inline distT="0" distB="0" distL="0" distR="0">
                  <wp:extent cx="114300" cy="205740"/>
                  <wp:effectExtent l="19050" t="0" r="0" b="0"/>
                  <wp:docPr id="5" name="Picture 5" descr="http://www.islam-guide.com/es/aqwas-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slam-guide.com/es/aqwas-ym.jpg"/>
                          <pic:cNvPicPr>
                            <a:picLocks noChangeAspect="1" noChangeArrowheads="1"/>
                          </pic:cNvPicPr>
                        </pic:nvPicPr>
                        <pic:blipFill>
                          <a:blip r:embed="rId5"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sz w:val="27"/>
                <w:szCs w:val="27"/>
              </w:rPr>
              <w:t xml:space="preserve"> (Corán, 3:59)</w:t>
            </w:r>
          </w:p>
          <w:p w:rsidR="0069103A" w:rsidRPr="0069103A" w:rsidRDefault="0069103A" w:rsidP="0069103A">
            <w:pPr>
              <w:spacing w:before="100" w:beforeAutospacing="1" w:after="100" w:afterAutospacing="1"/>
              <w:rPr>
                <w:rFonts w:eastAsia="Times New Roman" w:cs="Times New Roman"/>
              </w:rPr>
            </w:pPr>
            <w:r w:rsidRPr="0069103A">
              <w:rPr>
                <w:rFonts w:eastAsia="Times New Roman" w:cs="Times New Roman"/>
                <w:sz w:val="27"/>
                <w:szCs w:val="27"/>
              </w:rPr>
              <w:t>Durante su misión profética, Jesús hizo varios milagros. Dios nos dice que Jesús dijo:</w:t>
            </w:r>
          </w:p>
          <w:p w:rsidR="0069103A" w:rsidRPr="0069103A" w:rsidRDefault="0069103A" w:rsidP="0069103A">
            <w:pPr>
              <w:spacing w:before="100" w:beforeAutospacing="1" w:after="100" w:afterAutospacing="1"/>
              <w:rPr>
                <w:rFonts w:eastAsia="Times New Roman" w:cs="Times New Roman"/>
              </w:rPr>
            </w:pPr>
            <w:r>
              <w:rPr>
                <w:rFonts w:eastAsia="Times New Roman" w:cs="Times New Roman"/>
                <w:b/>
                <w:bCs/>
                <w:noProof/>
                <w:sz w:val="27"/>
                <w:szCs w:val="27"/>
                <w:lang w:val="en-US"/>
              </w:rPr>
              <w:drawing>
                <wp:inline distT="0" distB="0" distL="0" distR="0">
                  <wp:extent cx="114300" cy="205740"/>
                  <wp:effectExtent l="19050" t="0" r="0" b="0"/>
                  <wp:docPr id="6" name="Picture 6" descr="http://www.islam-guide.com/es/aqwas-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slam-guide.com/es/aqwas-ys.jpg"/>
                          <pic:cNvPicPr>
                            <a:picLocks noChangeAspect="1" noChangeArrowheads="1"/>
                          </pic:cNvPicPr>
                        </pic:nvPicPr>
                        <pic:blipFill>
                          <a:blip r:embed="rId4"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b/>
                <w:bCs/>
                <w:sz w:val="27"/>
                <w:szCs w:val="27"/>
              </w:rPr>
              <w:t xml:space="preserve"> Y les enseñará la Escritura y la Sabiduría, la </w:t>
            </w:r>
            <w:proofErr w:type="spellStart"/>
            <w:r w:rsidRPr="0069103A">
              <w:rPr>
                <w:rFonts w:eastAsia="Times New Roman" w:cs="Times New Roman"/>
                <w:b/>
                <w:bCs/>
                <w:sz w:val="27"/>
                <w:szCs w:val="27"/>
              </w:rPr>
              <w:t>torá</w:t>
            </w:r>
            <w:proofErr w:type="spellEnd"/>
            <w:r w:rsidRPr="0069103A">
              <w:rPr>
                <w:rFonts w:eastAsia="Times New Roman" w:cs="Times New Roman"/>
                <w:b/>
                <w:bCs/>
                <w:sz w:val="27"/>
                <w:szCs w:val="27"/>
              </w:rPr>
              <w:t xml:space="preserve"> y el </w:t>
            </w:r>
            <w:proofErr w:type="spellStart"/>
            <w:r w:rsidRPr="0069103A">
              <w:rPr>
                <w:rFonts w:eastAsia="Times New Roman" w:cs="Times New Roman"/>
                <w:b/>
                <w:bCs/>
                <w:sz w:val="27"/>
                <w:szCs w:val="27"/>
              </w:rPr>
              <w:t>Inyil</w:t>
            </w:r>
            <w:proofErr w:type="spellEnd"/>
            <w:r w:rsidRPr="0069103A">
              <w:rPr>
                <w:rFonts w:eastAsia="Times New Roman" w:cs="Times New Roman"/>
                <w:b/>
                <w:bCs/>
                <w:sz w:val="27"/>
                <w:szCs w:val="27"/>
              </w:rPr>
              <w:t xml:space="preserve"> (el evangelio). Y será un mensajero para los hijos de Israel (y les dirá): He venido a vosotros con un signo de vuestro Señor. Voy a crear para vosotros, a </w:t>
            </w:r>
            <w:r w:rsidRPr="0069103A">
              <w:rPr>
                <w:rFonts w:eastAsia="Times New Roman" w:cs="Times New Roman"/>
                <w:b/>
                <w:bCs/>
                <w:sz w:val="27"/>
                <w:szCs w:val="27"/>
              </w:rPr>
              <w:lastRenderedPageBreak/>
              <w:t xml:space="preserve">partir del barro, algo con forma de ave. Soplaré en ello y será un ave con permiso de </w:t>
            </w:r>
            <w:proofErr w:type="spellStart"/>
            <w:r w:rsidRPr="0069103A">
              <w:rPr>
                <w:rFonts w:eastAsia="Times New Roman" w:cs="Times New Roman"/>
                <w:b/>
                <w:bCs/>
                <w:sz w:val="27"/>
                <w:szCs w:val="27"/>
              </w:rPr>
              <w:t>Allah</w:t>
            </w:r>
            <w:proofErr w:type="spellEnd"/>
            <w:r w:rsidRPr="0069103A">
              <w:rPr>
                <w:rFonts w:eastAsia="Times New Roman" w:cs="Times New Roman"/>
                <w:b/>
                <w:bCs/>
                <w:sz w:val="27"/>
                <w:szCs w:val="27"/>
              </w:rPr>
              <w:t xml:space="preserve">. Y sanaré al ciego y al leproso y daré vida a los muertos con permiso de </w:t>
            </w:r>
            <w:proofErr w:type="spellStart"/>
            <w:r w:rsidRPr="0069103A">
              <w:rPr>
                <w:rFonts w:eastAsia="Times New Roman" w:cs="Times New Roman"/>
                <w:b/>
                <w:bCs/>
                <w:sz w:val="27"/>
                <w:szCs w:val="27"/>
              </w:rPr>
              <w:t>Allah</w:t>
            </w:r>
            <w:proofErr w:type="spellEnd"/>
            <w:r w:rsidRPr="0069103A">
              <w:rPr>
                <w:rFonts w:eastAsia="Times New Roman" w:cs="Times New Roman"/>
                <w:b/>
                <w:bCs/>
                <w:sz w:val="27"/>
                <w:szCs w:val="27"/>
              </w:rPr>
              <w:t xml:space="preserve"> y os diré (Sin verlo) lo que coméis y lo que guardáis en vuestra casas. Y, si sois creyentes, en ello tenéis un signo. </w:t>
            </w:r>
            <w:r>
              <w:rPr>
                <w:rFonts w:eastAsia="Times New Roman" w:cs="Times New Roman"/>
                <w:b/>
                <w:bCs/>
                <w:noProof/>
                <w:sz w:val="27"/>
                <w:szCs w:val="27"/>
                <w:lang w:val="en-US"/>
              </w:rPr>
              <w:drawing>
                <wp:inline distT="0" distB="0" distL="0" distR="0">
                  <wp:extent cx="114300" cy="205740"/>
                  <wp:effectExtent l="19050" t="0" r="0" b="0"/>
                  <wp:docPr id="7" name="Picture 7" descr="http://www.islam-guide.com/es/aqwas-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slam-guide.com/es/aqwas-ym.jpg"/>
                          <pic:cNvPicPr>
                            <a:picLocks noChangeAspect="1" noChangeArrowheads="1"/>
                          </pic:cNvPicPr>
                        </pic:nvPicPr>
                        <pic:blipFill>
                          <a:blip r:embed="rId5"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sz w:val="27"/>
                <w:szCs w:val="27"/>
              </w:rPr>
              <w:t xml:space="preserve"> (Corán, 3:49)</w:t>
            </w:r>
          </w:p>
          <w:p w:rsidR="0069103A" w:rsidRPr="0069103A" w:rsidRDefault="0069103A" w:rsidP="0069103A">
            <w:pPr>
              <w:spacing w:before="100" w:beforeAutospacing="1" w:after="100" w:afterAutospacing="1"/>
              <w:rPr>
                <w:rFonts w:eastAsia="Times New Roman" w:cs="Times New Roman"/>
              </w:rPr>
            </w:pPr>
            <w:r w:rsidRPr="0069103A">
              <w:rPr>
                <w:rFonts w:eastAsia="Times New Roman" w:cs="Times New Roman"/>
                <w:sz w:val="27"/>
                <w:szCs w:val="27"/>
              </w:rPr>
              <w:t>Los musulmanes creen que Jesús no fue crucificado (y mucho menos que murió en la cruz</w:t>
            </w:r>
            <w:proofErr w:type="gramStart"/>
            <w:r w:rsidRPr="0069103A">
              <w:rPr>
                <w:rFonts w:eastAsia="Times New Roman" w:cs="Times New Roman"/>
                <w:sz w:val="27"/>
                <w:szCs w:val="27"/>
              </w:rPr>
              <w:t>) .</w:t>
            </w:r>
            <w:proofErr w:type="gramEnd"/>
            <w:r w:rsidRPr="0069103A">
              <w:rPr>
                <w:rFonts w:eastAsia="Times New Roman" w:cs="Times New Roman"/>
                <w:sz w:val="27"/>
                <w:szCs w:val="27"/>
              </w:rPr>
              <w:t xml:space="preserve"> Era el plan de los enemigos de Jesús el crucificarlo (y matarlo), pero Dios lo salvó y lo elevó hacia Sí. La apariencia de Jesús fue colocada sobre otra persona, y los enemigos de Jesús aprendieron a este hombre y lo crucificaron, pensando que era Jesús. Dios dijo:</w:t>
            </w:r>
          </w:p>
          <w:p w:rsidR="0069103A" w:rsidRPr="0069103A" w:rsidRDefault="0069103A" w:rsidP="0069103A">
            <w:pPr>
              <w:spacing w:before="100" w:beforeAutospacing="1" w:after="100" w:afterAutospacing="1"/>
              <w:rPr>
                <w:rFonts w:eastAsia="Times New Roman" w:cs="Times New Roman"/>
              </w:rPr>
            </w:pPr>
            <w:r>
              <w:rPr>
                <w:rFonts w:eastAsia="Times New Roman" w:cs="Times New Roman"/>
                <w:b/>
                <w:bCs/>
                <w:noProof/>
                <w:sz w:val="27"/>
                <w:szCs w:val="27"/>
                <w:lang w:val="en-US"/>
              </w:rPr>
              <w:drawing>
                <wp:inline distT="0" distB="0" distL="0" distR="0">
                  <wp:extent cx="114300" cy="205740"/>
                  <wp:effectExtent l="19050" t="0" r="0" b="0"/>
                  <wp:docPr id="8" name="Picture 8" descr="http://www.islam-guide.com/es/aqwas-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slam-guide.com/es/aqwas-ys.jpg"/>
                          <pic:cNvPicPr>
                            <a:picLocks noChangeAspect="1" noChangeArrowheads="1"/>
                          </pic:cNvPicPr>
                        </pic:nvPicPr>
                        <pic:blipFill>
                          <a:blip r:embed="rId4"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b/>
                <w:bCs/>
                <w:sz w:val="27"/>
                <w:szCs w:val="27"/>
              </w:rPr>
              <w:t xml:space="preserve"> ...Y dijeron (Los judíos): Hemos matado al Mesías Jesús hijo de María, el Mensajero de </w:t>
            </w:r>
            <w:proofErr w:type="spellStart"/>
            <w:r w:rsidRPr="0069103A">
              <w:rPr>
                <w:rFonts w:eastAsia="Times New Roman" w:cs="Times New Roman"/>
                <w:b/>
                <w:bCs/>
                <w:sz w:val="27"/>
                <w:szCs w:val="27"/>
              </w:rPr>
              <w:t>Allah</w:t>
            </w:r>
            <w:proofErr w:type="spellEnd"/>
            <w:r w:rsidRPr="0069103A">
              <w:rPr>
                <w:rFonts w:eastAsia="Times New Roman" w:cs="Times New Roman"/>
                <w:b/>
                <w:bCs/>
                <w:sz w:val="27"/>
                <w:szCs w:val="27"/>
              </w:rPr>
              <w:t>. Pero no le mataron ni le crucificaron, sino que se les hizo confundir con otro a quien mataron en su lugar. Quienes discrepan sobre él tienen dudas al respecto. No tienen conocimiento certero, sino que siguen suposiciones, y ciertamente no lo mataron... </w:t>
            </w:r>
            <w:r>
              <w:rPr>
                <w:rFonts w:eastAsia="Times New Roman" w:cs="Times New Roman"/>
                <w:b/>
                <w:bCs/>
                <w:noProof/>
                <w:sz w:val="27"/>
                <w:szCs w:val="27"/>
                <w:lang w:val="en-US"/>
              </w:rPr>
              <w:drawing>
                <wp:inline distT="0" distB="0" distL="0" distR="0">
                  <wp:extent cx="114300" cy="205740"/>
                  <wp:effectExtent l="19050" t="0" r="0" b="0"/>
                  <wp:docPr id="9" name="Picture 9" descr="http://www.islam-guide.com/es/aqwas-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slam-guide.com/es/aqwas-ym.jpg"/>
                          <pic:cNvPicPr>
                            <a:picLocks noChangeAspect="1" noChangeArrowheads="1"/>
                          </pic:cNvPicPr>
                        </pic:nvPicPr>
                        <pic:blipFill>
                          <a:blip r:embed="rId5" cstate="print"/>
                          <a:srcRect/>
                          <a:stretch>
                            <a:fillRect/>
                          </a:stretch>
                        </pic:blipFill>
                        <pic:spPr bwMode="auto">
                          <a:xfrm>
                            <a:off x="0" y="0"/>
                            <a:ext cx="114300" cy="205740"/>
                          </a:xfrm>
                          <a:prstGeom prst="rect">
                            <a:avLst/>
                          </a:prstGeom>
                          <a:noFill/>
                          <a:ln w="9525">
                            <a:noFill/>
                            <a:miter lim="800000"/>
                            <a:headEnd/>
                            <a:tailEnd/>
                          </a:ln>
                        </pic:spPr>
                      </pic:pic>
                    </a:graphicData>
                  </a:graphic>
                </wp:inline>
              </w:drawing>
            </w:r>
            <w:r w:rsidRPr="0069103A">
              <w:rPr>
                <w:rFonts w:eastAsia="Times New Roman" w:cs="Times New Roman"/>
                <w:sz w:val="27"/>
                <w:szCs w:val="27"/>
              </w:rPr>
              <w:t xml:space="preserve"> (Corán, 4:157)</w:t>
            </w:r>
          </w:p>
          <w:tbl>
            <w:tblPr>
              <w:tblW w:w="5196" w:type="dxa"/>
              <w:jc w:val="center"/>
              <w:tblCellSpacing w:w="0" w:type="dxa"/>
              <w:tblCellMar>
                <w:left w:w="0" w:type="dxa"/>
                <w:right w:w="0" w:type="dxa"/>
              </w:tblCellMar>
              <w:tblLook w:val="04A0"/>
            </w:tblPr>
            <w:tblGrid>
              <w:gridCol w:w="5196"/>
            </w:tblGrid>
            <w:tr w:rsidR="0069103A" w:rsidRPr="0069103A">
              <w:trPr>
                <w:trHeight w:val="3612"/>
                <w:tblCellSpacing w:w="0" w:type="dxa"/>
                <w:jc w:val="center"/>
              </w:trPr>
              <w:tc>
                <w:tcPr>
                  <w:tcW w:w="5000" w:type="pct"/>
                  <w:vAlign w:val="bottom"/>
                  <w:hideMark/>
                </w:tcPr>
                <w:p w:rsidR="0069103A" w:rsidRPr="0069103A" w:rsidRDefault="0069103A" w:rsidP="0069103A">
                  <w:pPr>
                    <w:spacing w:before="100" w:beforeAutospacing="1" w:after="100" w:afterAutospacing="1"/>
                    <w:rPr>
                      <w:rFonts w:eastAsia="Times New Roman" w:cs="Times New Roman"/>
                      <w:lang w:val="en-US"/>
                    </w:rPr>
                  </w:pPr>
                  <w:r w:rsidRPr="0069103A">
                    <w:rPr>
                      <w:rFonts w:eastAsia="Times New Roman" w:cs="Times New Roman"/>
                      <w:sz w:val="27"/>
                      <w:szCs w:val="27"/>
                    </w:rPr>
                    <w:t>Tanto Muhammad </w:t>
                  </w:r>
                  <w:r>
                    <w:rPr>
                      <w:rFonts w:eastAsia="Times New Roman" w:cs="Times New Roman"/>
                      <w:noProof/>
                      <w:sz w:val="27"/>
                      <w:szCs w:val="27"/>
                      <w:lang w:val="en-US"/>
                    </w:rPr>
                    <w:drawing>
                      <wp:inline distT="0" distB="0" distL="0" distR="0">
                        <wp:extent cx="198120" cy="160020"/>
                        <wp:effectExtent l="19050" t="0" r="0" b="0"/>
                        <wp:docPr id="10" name="Picture 10" descr="http://www.islam-guide.com/es/sa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slam-guide.com/es/salla.jpg"/>
                                <pic:cNvPicPr>
                                  <a:picLocks noChangeAspect="1" noChangeArrowheads="1"/>
                                </pic:cNvPicPr>
                              </pic:nvPicPr>
                              <pic:blipFill>
                                <a:blip r:embed="rId6" cstate="print"/>
                                <a:srcRect/>
                                <a:stretch>
                                  <a:fillRect/>
                                </a:stretch>
                              </pic:blipFill>
                              <pic:spPr bwMode="auto">
                                <a:xfrm>
                                  <a:off x="0" y="0"/>
                                  <a:ext cx="198120" cy="160020"/>
                                </a:xfrm>
                                <a:prstGeom prst="rect">
                                  <a:avLst/>
                                </a:prstGeom>
                                <a:noFill/>
                                <a:ln w="9525">
                                  <a:noFill/>
                                  <a:miter lim="800000"/>
                                  <a:headEnd/>
                                  <a:tailEnd/>
                                </a:ln>
                              </pic:spPr>
                            </pic:pic>
                          </a:graphicData>
                        </a:graphic>
                      </wp:inline>
                    </w:drawing>
                  </w:r>
                  <w:r w:rsidRPr="0069103A">
                    <w:rPr>
                      <w:rFonts w:eastAsia="Times New Roman" w:cs="Times New Roman"/>
                      <w:sz w:val="27"/>
                      <w:szCs w:val="27"/>
                    </w:rPr>
                    <w:t xml:space="preserve"> como Jesús no vinieron a cambiar la doctrina básica de la creencia en un solo Dios, traída por </w:t>
                  </w:r>
                  <w:proofErr w:type="spellStart"/>
                  <w:r w:rsidRPr="0069103A">
                    <w:rPr>
                      <w:rFonts w:eastAsia="Times New Roman" w:cs="Times New Roman"/>
                      <w:sz w:val="27"/>
                      <w:szCs w:val="27"/>
                    </w:rPr>
                    <w:t>lo</w:t>
                  </w:r>
                  <w:proofErr w:type="spellEnd"/>
                  <w:r w:rsidRPr="0069103A">
                    <w:rPr>
                      <w:rFonts w:eastAsia="Times New Roman" w:cs="Times New Roman"/>
                      <w:sz w:val="27"/>
                      <w:szCs w:val="27"/>
                    </w:rPr>
                    <w:t xml:space="preserve"> profetas anteriores, sino a confirmarla y a renovarla.</w:t>
                  </w:r>
                  <w:bookmarkStart w:id="0" w:name="bf1"/>
                  <w:r w:rsidRPr="0069103A">
                    <w:rPr>
                      <w:rFonts w:eastAsia="Times New Roman" w:cs="Times New Roman"/>
                      <w:sz w:val="27"/>
                      <w:szCs w:val="27"/>
                      <w:vertAlign w:val="superscript"/>
                      <w:lang w:val="en-US"/>
                    </w:rPr>
                    <w:fldChar w:fldCharType="begin"/>
                  </w:r>
                  <w:r w:rsidRPr="0069103A">
                    <w:rPr>
                      <w:rFonts w:eastAsia="Times New Roman" w:cs="Times New Roman"/>
                      <w:sz w:val="27"/>
                      <w:szCs w:val="27"/>
                      <w:vertAlign w:val="superscript"/>
                    </w:rPr>
                    <w:instrText xml:space="preserve"> HYPERLINK "http://www.islam-guide.com/es/ch3-10.htm" \l "footnote1" </w:instrText>
                  </w:r>
                  <w:r w:rsidRPr="0069103A">
                    <w:rPr>
                      <w:rFonts w:eastAsia="Times New Roman" w:cs="Times New Roman"/>
                      <w:sz w:val="27"/>
                      <w:szCs w:val="27"/>
                      <w:vertAlign w:val="superscript"/>
                      <w:lang w:val="en-US"/>
                    </w:rPr>
                    <w:fldChar w:fldCharType="separate"/>
                  </w:r>
                  <w:r w:rsidRPr="0069103A">
                    <w:rPr>
                      <w:rFonts w:eastAsia="Times New Roman" w:cs="Times New Roman"/>
                      <w:color w:val="0000FF"/>
                      <w:sz w:val="27"/>
                      <w:u w:val="single"/>
                      <w:vertAlign w:val="superscript"/>
                      <w:lang w:val="en-US"/>
                    </w:rPr>
                    <w:t>1</w:t>
                  </w:r>
                  <w:r w:rsidRPr="0069103A">
                    <w:rPr>
                      <w:rFonts w:eastAsia="Times New Roman" w:cs="Times New Roman"/>
                      <w:color w:val="0000FF"/>
                      <w:sz w:val="27"/>
                      <w:szCs w:val="27"/>
                      <w:u w:val="single"/>
                      <w:vertAlign w:val="superscript"/>
                      <w:lang w:val="en-US"/>
                    </w:rPr>
                    <w:br/>
                  </w:r>
                  <w:r w:rsidRPr="0069103A">
                    <w:rPr>
                      <w:rFonts w:eastAsia="Times New Roman" w:cs="Times New Roman"/>
                      <w:sz w:val="27"/>
                      <w:szCs w:val="27"/>
                      <w:vertAlign w:val="superscript"/>
                      <w:lang w:val="en-US"/>
                    </w:rPr>
                    <w:fldChar w:fldCharType="end"/>
                  </w:r>
                  <w:bookmarkEnd w:id="0"/>
                  <w:r w:rsidRPr="0069103A">
                    <w:rPr>
                      <w:rFonts w:eastAsia="Times New Roman" w:cs="Times New Roman"/>
                      <w:sz w:val="20"/>
                      <w:szCs w:val="20"/>
                      <w:vertAlign w:val="superscript"/>
                      <w:lang w:val="en-US"/>
                    </w:rPr>
                    <w:t> </w:t>
                  </w:r>
                </w:p>
              </w:tc>
            </w:tr>
            <w:tr w:rsidR="0069103A" w:rsidRPr="0069103A">
              <w:trPr>
                <w:trHeight w:val="408"/>
                <w:tblCellSpacing w:w="0" w:type="dxa"/>
                <w:jc w:val="center"/>
              </w:trPr>
              <w:tc>
                <w:tcPr>
                  <w:tcW w:w="5000" w:type="pct"/>
                  <w:vAlign w:val="center"/>
                  <w:hideMark/>
                </w:tcPr>
                <w:p w:rsidR="0069103A" w:rsidRPr="0069103A" w:rsidRDefault="0069103A" w:rsidP="0069103A">
                  <w:pPr>
                    <w:spacing w:before="100" w:beforeAutospacing="1" w:after="100" w:afterAutospacing="1"/>
                    <w:rPr>
                      <w:rFonts w:eastAsia="Times New Roman" w:cs="Times New Roman"/>
                    </w:rPr>
                  </w:pPr>
                  <w:r w:rsidRPr="0069103A">
                    <w:rPr>
                      <w:rFonts w:eastAsia="Times New Roman" w:cs="Times New Roman"/>
                    </w:rPr>
                    <w:t xml:space="preserve">La mezquita del </w:t>
                  </w:r>
                  <w:proofErr w:type="spellStart"/>
                  <w:r w:rsidRPr="0069103A">
                    <w:rPr>
                      <w:rFonts w:eastAsia="Times New Roman" w:cs="Times New Roman"/>
                    </w:rPr>
                    <w:t>Aqsa</w:t>
                  </w:r>
                  <w:proofErr w:type="spellEnd"/>
                  <w:r w:rsidRPr="0069103A">
                    <w:rPr>
                      <w:rFonts w:eastAsia="Times New Roman" w:cs="Times New Roman"/>
                    </w:rPr>
                    <w:t xml:space="preserve"> en Jerusalén.</w:t>
                  </w:r>
                </w:p>
              </w:tc>
            </w:tr>
          </w:tbl>
          <w:p w:rsidR="0069103A" w:rsidRPr="0069103A" w:rsidRDefault="0069103A" w:rsidP="0069103A">
            <w:pPr>
              <w:spacing w:before="100" w:beforeAutospacing="1" w:after="100" w:afterAutospacing="1"/>
              <w:rPr>
                <w:rFonts w:eastAsia="Times New Roman" w:cs="Times New Roman"/>
                <w:lang w:val="en-US"/>
              </w:rPr>
            </w:pPr>
            <w:r w:rsidRPr="0069103A">
              <w:rPr>
                <w:rFonts w:eastAsia="Times New Roman" w:cs="Times New Roman"/>
                <w:sz w:val="20"/>
                <w:szCs w:val="20"/>
              </w:rPr>
              <w:lastRenderedPageBreak/>
              <w:t> </w:t>
            </w:r>
            <w:proofErr w:type="spellStart"/>
            <w:r w:rsidRPr="0069103A">
              <w:rPr>
                <w:rFonts w:eastAsia="Times New Roman" w:cs="Times New Roman"/>
                <w:b/>
                <w:bCs/>
                <w:sz w:val="27"/>
                <w:szCs w:val="27"/>
                <w:lang w:val="en-US"/>
              </w:rPr>
              <w:t>Notas</w:t>
            </w:r>
            <w:proofErr w:type="spellEnd"/>
            <w:r w:rsidRPr="0069103A">
              <w:rPr>
                <w:rFonts w:eastAsia="Times New Roman" w:cs="Times New Roman"/>
                <w:b/>
                <w:bCs/>
                <w:sz w:val="27"/>
                <w:szCs w:val="27"/>
                <w:lang w:val="en-US"/>
              </w:rPr>
              <w:t xml:space="preserve"> de Pie:</w:t>
            </w:r>
          </w:p>
          <w:p w:rsidR="0069103A" w:rsidRPr="0069103A" w:rsidRDefault="0069103A" w:rsidP="0069103A">
            <w:pPr>
              <w:spacing w:before="100" w:beforeAutospacing="1" w:after="100" w:afterAutospacing="1"/>
              <w:rPr>
                <w:rFonts w:eastAsia="Times New Roman" w:cs="Times New Roman"/>
              </w:rPr>
            </w:pPr>
            <w:bookmarkStart w:id="1" w:name="footnote1"/>
            <w:r w:rsidRPr="0069103A">
              <w:rPr>
                <w:rFonts w:eastAsia="Times New Roman" w:cs="Times New Roman"/>
              </w:rPr>
              <w:t>(1)</w:t>
            </w:r>
            <w:bookmarkEnd w:id="1"/>
            <w:r w:rsidRPr="0069103A">
              <w:rPr>
                <w:rFonts w:eastAsia="Times New Roman" w:cs="Times New Roman"/>
              </w:rPr>
              <w:t xml:space="preserve"> Los musulmanes también creen que Dios le reveló un libro sagrado a Jesús llamado </w:t>
            </w:r>
            <w:r w:rsidRPr="0069103A">
              <w:rPr>
                <w:rFonts w:eastAsia="Times New Roman" w:cs="Times New Roman"/>
                <w:i/>
                <w:iCs/>
              </w:rPr>
              <w:t>al-</w:t>
            </w:r>
            <w:proofErr w:type="spellStart"/>
            <w:r w:rsidRPr="0069103A">
              <w:rPr>
                <w:rFonts w:eastAsia="Times New Roman" w:cs="Times New Roman"/>
                <w:i/>
                <w:iCs/>
              </w:rPr>
              <w:t>Inyil</w:t>
            </w:r>
            <w:proofErr w:type="spellEnd"/>
            <w:r w:rsidRPr="0069103A">
              <w:rPr>
                <w:rFonts w:eastAsia="Times New Roman" w:cs="Times New Roman"/>
              </w:rPr>
              <w:t xml:space="preserve">, algunas partes del mismo puede que aún estén presentes en lo que se vino a llamar el Nuevo Testamento. Esto no quiere decir que los musulmanes creen en la Biblia que poseemos hoy en día, pues estas no son las escrituras originales que fueran reveladas por Dios. Estas sufrieron alteraciones, adiciones y omisiones. Esto también fue dicho por el Comité encargado de revisar </w:t>
            </w:r>
            <w:r w:rsidRPr="0069103A">
              <w:rPr>
                <w:rFonts w:eastAsia="Times New Roman" w:cs="Times New Roman"/>
                <w:i/>
                <w:iCs/>
              </w:rPr>
              <w:t xml:space="preserve">The </w:t>
            </w:r>
            <w:proofErr w:type="spellStart"/>
            <w:r w:rsidRPr="0069103A">
              <w:rPr>
                <w:rFonts w:eastAsia="Times New Roman" w:cs="Times New Roman"/>
                <w:i/>
                <w:iCs/>
              </w:rPr>
              <w:t>Holy</w:t>
            </w:r>
            <w:proofErr w:type="spellEnd"/>
            <w:r w:rsidRPr="0069103A">
              <w:rPr>
                <w:rFonts w:eastAsia="Times New Roman" w:cs="Times New Roman"/>
                <w:i/>
                <w:iCs/>
              </w:rPr>
              <w:t xml:space="preserve"> </w:t>
            </w:r>
            <w:proofErr w:type="spellStart"/>
            <w:r w:rsidRPr="0069103A">
              <w:rPr>
                <w:rFonts w:eastAsia="Times New Roman" w:cs="Times New Roman"/>
                <w:i/>
                <w:iCs/>
              </w:rPr>
              <w:t>Bible</w:t>
            </w:r>
            <w:proofErr w:type="spellEnd"/>
            <w:r w:rsidRPr="0069103A">
              <w:rPr>
                <w:rFonts w:eastAsia="Times New Roman" w:cs="Times New Roman"/>
                <w:i/>
                <w:iCs/>
              </w:rPr>
              <w:t xml:space="preserve"> (</w:t>
            </w:r>
            <w:proofErr w:type="spellStart"/>
            <w:r w:rsidRPr="0069103A">
              <w:rPr>
                <w:rFonts w:eastAsia="Times New Roman" w:cs="Times New Roman"/>
                <w:i/>
                <w:iCs/>
              </w:rPr>
              <w:t>Revised</w:t>
            </w:r>
            <w:proofErr w:type="spellEnd"/>
            <w:r w:rsidRPr="0069103A">
              <w:rPr>
                <w:rFonts w:eastAsia="Times New Roman" w:cs="Times New Roman"/>
                <w:i/>
                <w:iCs/>
              </w:rPr>
              <w:t xml:space="preserve"> Standard </w:t>
            </w:r>
            <w:proofErr w:type="spellStart"/>
            <w:r w:rsidRPr="0069103A">
              <w:rPr>
                <w:rFonts w:eastAsia="Times New Roman" w:cs="Times New Roman"/>
                <w:i/>
                <w:iCs/>
              </w:rPr>
              <w:t>Version</w:t>
            </w:r>
            <w:proofErr w:type="spellEnd"/>
            <w:r w:rsidRPr="0069103A">
              <w:rPr>
                <w:rFonts w:eastAsia="Times New Roman" w:cs="Times New Roman"/>
                <w:i/>
                <w:iCs/>
              </w:rPr>
              <w:t>)</w:t>
            </w:r>
            <w:r w:rsidRPr="0069103A">
              <w:rPr>
                <w:rFonts w:eastAsia="Times New Roman" w:cs="Times New Roman"/>
              </w:rPr>
              <w:t xml:space="preserve"> [La Santa Biblia (Versión Revisada Estándar)] en los Estados Unidos. Este comité estaba formado por treinta y dos eruditos. Estos confirmaron la revisión y </w:t>
            </w:r>
            <w:proofErr w:type="spellStart"/>
            <w:r w:rsidRPr="0069103A">
              <w:rPr>
                <w:rFonts w:eastAsia="Times New Roman" w:cs="Times New Roman"/>
              </w:rPr>
              <w:t>asesoria</w:t>
            </w:r>
            <w:proofErr w:type="spellEnd"/>
            <w:r w:rsidRPr="0069103A">
              <w:rPr>
                <w:rFonts w:eastAsia="Times New Roman" w:cs="Times New Roman"/>
              </w:rPr>
              <w:t xml:space="preserve"> de un Panel Consultivo formado por cincuenta representantes de las diferentes denominaciones cooperantes. El Comité dijo en el Prefacio a </w:t>
            </w:r>
            <w:r w:rsidRPr="0069103A">
              <w:rPr>
                <w:rFonts w:eastAsia="Times New Roman" w:cs="Times New Roman"/>
                <w:i/>
                <w:iCs/>
              </w:rPr>
              <w:t xml:space="preserve">The </w:t>
            </w:r>
            <w:proofErr w:type="spellStart"/>
            <w:r w:rsidRPr="0069103A">
              <w:rPr>
                <w:rFonts w:eastAsia="Times New Roman" w:cs="Times New Roman"/>
                <w:i/>
                <w:iCs/>
              </w:rPr>
              <w:t>Holy</w:t>
            </w:r>
            <w:proofErr w:type="spellEnd"/>
            <w:r w:rsidRPr="0069103A">
              <w:rPr>
                <w:rFonts w:eastAsia="Times New Roman" w:cs="Times New Roman"/>
                <w:i/>
                <w:iCs/>
              </w:rPr>
              <w:t xml:space="preserve"> </w:t>
            </w:r>
            <w:proofErr w:type="spellStart"/>
            <w:r w:rsidRPr="0069103A">
              <w:rPr>
                <w:rFonts w:eastAsia="Times New Roman" w:cs="Times New Roman"/>
                <w:i/>
                <w:iCs/>
              </w:rPr>
              <w:t>Bible</w:t>
            </w:r>
            <w:proofErr w:type="spellEnd"/>
            <w:r w:rsidRPr="0069103A">
              <w:rPr>
                <w:rFonts w:eastAsia="Times New Roman" w:cs="Times New Roman"/>
                <w:i/>
                <w:iCs/>
              </w:rPr>
              <w:t xml:space="preserve"> (</w:t>
            </w:r>
            <w:proofErr w:type="spellStart"/>
            <w:r w:rsidRPr="0069103A">
              <w:rPr>
                <w:rFonts w:eastAsia="Times New Roman" w:cs="Times New Roman"/>
                <w:i/>
                <w:iCs/>
              </w:rPr>
              <w:t>Revised</w:t>
            </w:r>
            <w:proofErr w:type="spellEnd"/>
            <w:r w:rsidRPr="0069103A">
              <w:rPr>
                <w:rFonts w:eastAsia="Times New Roman" w:cs="Times New Roman"/>
                <w:i/>
                <w:iCs/>
              </w:rPr>
              <w:t xml:space="preserve"> Standard </w:t>
            </w:r>
            <w:proofErr w:type="spellStart"/>
            <w:r w:rsidRPr="0069103A">
              <w:rPr>
                <w:rFonts w:eastAsia="Times New Roman" w:cs="Times New Roman"/>
                <w:i/>
                <w:iCs/>
              </w:rPr>
              <w:t>Version</w:t>
            </w:r>
            <w:proofErr w:type="spellEnd"/>
            <w:r w:rsidRPr="0069103A">
              <w:rPr>
                <w:rFonts w:eastAsia="Times New Roman" w:cs="Times New Roman"/>
                <w:i/>
                <w:iCs/>
              </w:rPr>
              <w:t>)</w:t>
            </w:r>
            <w:r w:rsidRPr="0069103A">
              <w:rPr>
                <w:rFonts w:eastAsia="Times New Roman" w:cs="Times New Roman"/>
              </w:rPr>
              <w:t xml:space="preserve">, p. 4: "En algunas ocasiones se hace evidente que el texto ha sufrido en su transmisión, pero ninguna de las versiones provee una restauración satisfactoria. En estos casos, lo único que podemos hacer es seguir el juicio de eruditos competentes en cuanto a la </w:t>
            </w:r>
            <w:proofErr w:type="spellStart"/>
            <w:r w:rsidRPr="0069103A">
              <w:rPr>
                <w:rFonts w:eastAsia="Times New Roman" w:cs="Times New Roman"/>
              </w:rPr>
              <w:t>mas</w:t>
            </w:r>
            <w:proofErr w:type="spellEnd"/>
            <w:r w:rsidRPr="0069103A">
              <w:rPr>
                <w:rFonts w:eastAsia="Times New Roman" w:cs="Times New Roman"/>
              </w:rPr>
              <w:t xml:space="preserve"> probable reconstrucción del texto original." El Comité también dijo en su Prefacio p.7: " Notas han sido adicionadas que indican las variaciones significantes, adiciones, u omisiones en las antiguas autoridades (</w:t>
            </w:r>
            <w:proofErr w:type="spellStart"/>
            <w:r w:rsidRPr="0069103A">
              <w:rPr>
                <w:rFonts w:eastAsia="Times New Roman" w:cs="Times New Roman"/>
              </w:rPr>
              <w:t>Mat.</w:t>
            </w:r>
            <w:proofErr w:type="spellEnd"/>
            <w:r w:rsidRPr="0069103A">
              <w:rPr>
                <w:rFonts w:eastAsia="Times New Roman" w:cs="Times New Roman"/>
              </w:rPr>
              <w:t xml:space="preserve"> 9.34; Mar. 3.16; 7.4; </w:t>
            </w:r>
            <w:proofErr w:type="spellStart"/>
            <w:r w:rsidRPr="0069103A">
              <w:rPr>
                <w:rFonts w:eastAsia="Times New Roman" w:cs="Times New Roman"/>
              </w:rPr>
              <w:t>Luc</w:t>
            </w:r>
            <w:proofErr w:type="spellEnd"/>
            <w:r w:rsidRPr="0069103A">
              <w:rPr>
                <w:rFonts w:eastAsia="Times New Roman" w:cs="Times New Roman"/>
              </w:rPr>
              <w:t>. 24.32, 51, etc.)." </w:t>
            </w:r>
            <w:hyperlink r:id="rId7" w:anchor="bf1" w:history="1">
              <w:r>
                <w:rPr>
                  <w:rFonts w:eastAsia="Times New Roman" w:cs="Times New Roman"/>
                  <w:noProof/>
                  <w:color w:val="0000FF"/>
                  <w:lang w:val="en-US"/>
                </w:rPr>
                <w:drawing>
                  <wp:inline distT="0" distB="0" distL="0" distR="0">
                    <wp:extent cx="121920" cy="160020"/>
                    <wp:effectExtent l="19050" t="0" r="0" b="0"/>
                    <wp:docPr id="12" name="Picture 12" descr="Retornar de la nota de pie núm.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ornar de la nota de pie núm. (1)">
                              <a:hlinkClick r:id="rId8"/>
                            </pic:cNvPr>
                            <pic:cNvPicPr>
                              <a:picLocks noChangeAspect="1" noChangeArrowheads="1"/>
                            </pic:cNvPicPr>
                          </pic:nvPicPr>
                          <pic:blipFill>
                            <a:blip r:embed="rId9" cstate="print"/>
                            <a:srcRect/>
                            <a:stretch>
                              <a:fillRect/>
                            </a:stretch>
                          </pic:blipFill>
                          <pic:spPr bwMode="auto">
                            <a:xfrm>
                              <a:off x="0" y="0"/>
                              <a:ext cx="121920" cy="160020"/>
                            </a:xfrm>
                            <a:prstGeom prst="rect">
                              <a:avLst/>
                            </a:prstGeom>
                            <a:noFill/>
                            <a:ln w="9525">
                              <a:noFill/>
                              <a:miter lim="800000"/>
                              <a:headEnd/>
                              <a:tailEnd/>
                            </a:ln>
                          </pic:spPr>
                        </pic:pic>
                      </a:graphicData>
                    </a:graphic>
                  </wp:inline>
                </w:drawing>
              </w:r>
              <w:r w:rsidRPr="0069103A">
                <w:rPr>
                  <w:rFonts w:eastAsia="Times New Roman" w:cs="Times New Roman"/>
                  <w:color w:val="0000FF"/>
                  <w:u w:val="single"/>
                </w:rPr>
                <w:br/>
              </w:r>
            </w:hyperlink>
            <w:r w:rsidRPr="0069103A">
              <w:rPr>
                <w:rFonts w:eastAsia="Times New Roman" w:cs="Times New Roman"/>
              </w:rPr>
              <w:t> </w:t>
            </w:r>
          </w:p>
          <w:tbl>
            <w:tblPr>
              <w:tblW w:w="5172" w:type="dxa"/>
              <w:jc w:val="center"/>
              <w:tblCellSpacing w:w="18" w:type="dxa"/>
              <w:tblCellMar>
                <w:left w:w="0" w:type="dxa"/>
                <w:right w:w="0" w:type="dxa"/>
              </w:tblCellMar>
              <w:tblLook w:val="04A0"/>
            </w:tblPr>
            <w:tblGrid>
              <w:gridCol w:w="1730"/>
              <w:gridCol w:w="1712"/>
              <w:gridCol w:w="1730"/>
            </w:tblGrid>
            <w:tr w:rsidR="0069103A" w:rsidRPr="0069103A">
              <w:trPr>
                <w:tblCellSpacing w:w="18" w:type="dxa"/>
                <w:jc w:val="center"/>
              </w:trPr>
              <w:tc>
                <w:tcPr>
                  <w:tcW w:w="1650" w:type="pct"/>
                  <w:shd w:val="clear" w:color="auto" w:fill="000000"/>
                  <w:vAlign w:val="center"/>
                  <w:hideMark/>
                </w:tcPr>
                <w:p w:rsidR="0069103A" w:rsidRPr="0069103A" w:rsidRDefault="0069103A" w:rsidP="0069103A">
                  <w:pPr>
                    <w:spacing w:before="100" w:beforeAutospacing="1" w:after="100" w:afterAutospacing="1"/>
                    <w:jc w:val="center"/>
                    <w:rPr>
                      <w:rFonts w:eastAsia="Times New Roman" w:cs="Times New Roman"/>
                    </w:rPr>
                  </w:pPr>
                  <w:hyperlink r:id="rId10" w:history="1">
                    <w:r w:rsidRPr="0069103A">
                      <w:rPr>
                        <w:rFonts w:eastAsia="Times New Roman" w:cs="Times New Roman"/>
                        <w:b/>
                        <w:bCs/>
                        <w:color w:val="FFFF00"/>
                        <w:sz w:val="27"/>
                        <w:u w:val="single"/>
                      </w:rPr>
                      <w:t>Anterior</w:t>
                    </w:r>
                  </w:hyperlink>
                </w:p>
              </w:tc>
              <w:tc>
                <w:tcPr>
                  <w:tcW w:w="1650" w:type="pct"/>
                  <w:shd w:val="clear" w:color="auto" w:fill="000000"/>
                  <w:vAlign w:val="center"/>
                  <w:hideMark/>
                </w:tcPr>
                <w:p w:rsidR="0069103A" w:rsidRPr="0069103A" w:rsidRDefault="0069103A" w:rsidP="0069103A">
                  <w:pPr>
                    <w:spacing w:before="100" w:beforeAutospacing="1" w:after="100" w:afterAutospacing="1"/>
                    <w:jc w:val="center"/>
                    <w:rPr>
                      <w:rFonts w:eastAsia="Times New Roman" w:cs="Times New Roman"/>
                    </w:rPr>
                  </w:pPr>
                  <w:hyperlink r:id="rId11" w:history="1">
                    <w:r w:rsidRPr="0069103A">
                      <w:rPr>
                        <w:rFonts w:eastAsia="Times New Roman" w:cs="Times New Roman"/>
                        <w:b/>
                        <w:bCs/>
                        <w:color w:val="FFFF00"/>
                        <w:sz w:val="27"/>
                        <w:u w:val="single"/>
                      </w:rPr>
                      <w:t>Contenidos</w:t>
                    </w:r>
                  </w:hyperlink>
                </w:p>
              </w:tc>
              <w:tc>
                <w:tcPr>
                  <w:tcW w:w="1650" w:type="pct"/>
                  <w:shd w:val="clear" w:color="auto" w:fill="000000"/>
                  <w:vAlign w:val="center"/>
                  <w:hideMark/>
                </w:tcPr>
                <w:p w:rsidR="0069103A" w:rsidRPr="0069103A" w:rsidRDefault="0069103A" w:rsidP="0069103A">
                  <w:pPr>
                    <w:spacing w:before="100" w:beforeAutospacing="1" w:after="100" w:afterAutospacing="1"/>
                    <w:jc w:val="center"/>
                    <w:rPr>
                      <w:rFonts w:eastAsia="Times New Roman" w:cs="Times New Roman"/>
                    </w:rPr>
                  </w:pPr>
                  <w:hyperlink r:id="rId12" w:history="1">
                    <w:r w:rsidRPr="0069103A">
                      <w:rPr>
                        <w:rFonts w:eastAsia="Times New Roman" w:cs="Times New Roman"/>
                        <w:b/>
                        <w:bCs/>
                        <w:color w:val="FFFF00"/>
                        <w:sz w:val="27"/>
                        <w:u w:val="single"/>
                      </w:rPr>
                      <w:t>Siguiente</w:t>
                    </w:r>
                  </w:hyperlink>
                </w:p>
              </w:tc>
            </w:tr>
          </w:tbl>
          <w:p w:rsidR="0069103A" w:rsidRPr="0069103A" w:rsidRDefault="0069103A" w:rsidP="0069103A">
            <w:pPr>
              <w:spacing w:before="100" w:beforeAutospacing="1" w:after="100" w:afterAutospacing="1"/>
              <w:jc w:val="center"/>
              <w:rPr>
                <w:rFonts w:eastAsia="Times New Roman" w:cs="Times New Roman"/>
              </w:rPr>
            </w:pPr>
            <w:r w:rsidRPr="0069103A">
              <w:rPr>
                <w:rFonts w:eastAsia="Times New Roman" w:cs="Times New Roman"/>
              </w:rPr>
              <w:t xml:space="preserve">Página Principal: </w:t>
            </w:r>
            <w:hyperlink r:id="rId13" w:tgtFrame="_top" w:history="1">
              <w:r w:rsidRPr="0069103A">
                <w:rPr>
                  <w:rFonts w:eastAsia="Times New Roman" w:cs="Times New Roman"/>
                  <w:color w:val="0000FF"/>
                  <w:u w:val="single"/>
                </w:rPr>
                <w:t>www.islam-guide.com</w:t>
              </w:r>
            </w:hyperlink>
            <w:r w:rsidRPr="0069103A">
              <w:rPr>
                <w:rFonts w:eastAsia="Times New Roman" w:cs="Times New Roman"/>
              </w:rPr>
              <w:br/>
              <w:t> </w:t>
            </w:r>
          </w:p>
        </w:tc>
      </w:tr>
    </w:tbl>
    <w:p w:rsidR="00F979A9" w:rsidRDefault="00F979A9"/>
    <w:sectPr w:rsidR="00F979A9" w:rsidSect="00F979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stylePaneFormatFilter w:val="3F01"/>
  <w:stylePaneSortMethod w:val="0002"/>
  <w:defaultTabStop w:val="720"/>
  <w:characterSpacingControl w:val="doNotCompress"/>
  <w:compat/>
  <w:rsids>
    <w:rsidRoot w:val="0069103A"/>
    <w:rsid w:val="00066733"/>
    <w:rsid w:val="0069103A"/>
    <w:rsid w:val="008426F3"/>
    <w:rsid w:val="00881896"/>
    <w:rsid w:val="00897377"/>
    <w:rsid w:val="008D103B"/>
    <w:rsid w:val="00F979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semiHidden="1" w:unhideWhenUsed="1"/>
    <w:lsdException w:name="footer" w:semiHidden="1" w:uiPriority="99" w:unhideWhenUsed="1"/>
    <w:lsdException w:name="caption" w:semiHidden="1" w:uiPriority="35" w:unhideWhenUsed="1" w:qFormat="1"/>
    <w:lsdException w:name="Title" w:qFormat="1"/>
    <w:lsdException w:name="Default Paragraph Font" w:semiHidden="1" w:uiPriority="1" w:unhideWhenUsed="1"/>
    <w:lsdException w:name="Body Text Indent" w:semiHidden="1" w:unhideWhenUsed="1"/>
    <w:lsdException w:name="Subtitle" w:qFormat="1"/>
    <w:lsdException w:name="Hyperlink" w:semiHidden="1" w:uiPriority="99" w:unhideWhenUsed="1"/>
    <w:lsdException w:name="FollowedHyperlink" w:semiHidden="1"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lsdException w:name="HTML Cite" w:semiHidden="1" w:unhideWhenUsed="1"/>
    <w:lsdException w:name="Normal Table" w:semiHidden="1" w:uiPriority="99" w:unhideWhenUsed="1"/>
    <w:lsdException w:name="No List" w:semiHidden="1" w:uiPriority="99"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26F3"/>
    <w:rPr>
      <w:rFonts w:cs="Arial"/>
      <w:sz w:val="24"/>
      <w:szCs w:val="24"/>
      <w:lang w:val="es-PE"/>
    </w:rPr>
  </w:style>
  <w:style w:type="paragraph" w:styleId="Heading1">
    <w:name w:val="heading 1"/>
    <w:basedOn w:val="Normal"/>
    <w:next w:val="Normal"/>
    <w:link w:val="Heading1Char"/>
    <w:uiPriority w:val="9"/>
    <w:qFormat/>
    <w:rsid w:val="008426F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qFormat/>
    <w:rsid w:val="008426F3"/>
    <w:pPr>
      <w:spacing w:before="480" w:after="60" w:line="264" w:lineRule="auto"/>
      <w:textAlignment w:val="baseline"/>
      <w:outlineLvl w:val="1"/>
    </w:pPr>
    <w:rPr>
      <w:rFonts w:eastAsia="Times New Roman" w:cs="Times New Roman"/>
      <w:b/>
      <w:bCs/>
      <w:sz w:val="20"/>
      <w:szCs w:val="20"/>
    </w:rPr>
  </w:style>
  <w:style w:type="paragraph" w:styleId="Heading3">
    <w:name w:val="heading 3"/>
    <w:basedOn w:val="Normal"/>
    <w:next w:val="Normal"/>
    <w:link w:val="Heading3Char"/>
    <w:qFormat/>
    <w:rsid w:val="008426F3"/>
    <w:pPr>
      <w:keepNext/>
      <w:spacing w:before="240" w:after="60"/>
      <w:outlineLvl w:val="2"/>
    </w:pPr>
    <w:rPr>
      <w:rFonts w:ascii="Arial" w:eastAsia="Times New Roman"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Spacing">
    <w:name w:val="No Spacing"/>
    <w:uiPriority w:val="1"/>
    <w:qFormat/>
    <w:rsid w:val="008426F3"/>
    <w:rPr>
      <w:rFonts w:ascii="Calibri" w:eastAsia="Calibri" w:hAnsi="Calibri"/>
    </w:rPr>
  </w:style>
  <w:style w:type="character" w:customStyle="1" w:styleId="Heading1Char">
    <w:name w:val="Heading 1 Char"/>
    <w:basedOn w:val="DefaultParagraphFont"/>
    <w:link w:val="Heading1"/>
    <w:uiPriority w:val="9"/>
    <w:rsid w:val="008426F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8426F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rsid w:val="008426F3"/>
    <w:rPr>
      <w:rFonts w:ascii="Arial" w:eastAsia="Times New Roman" w:hAnsi="Arial" w:cs="Arial"/>
      <w:b/>
      <w:bCs/>
      <w:sz w:val="26"/>
      <w:szCs w:val="26"/>
    </w:rPr>
  </w:style>
  <w:style w:type="paragraph" w:styleId="Header">
    <w:name w:val="header"/>
    <w:basedOn w:val="Normal"/>
    <w:link w:val="HeaderChar"/>
    <w:rsid w:val="008426F3"/>
    <w:pPr>
      <w:tabs>
        <w:tab w:val="center" w:pos="4680"/>
        <w:tab w:val="right" w:pos="9360"/>
      </w:tabs>
    </w:pPr>
    <w:rPr>
      <w:rFonts w:eastAsia="Times New Roman" w:cs="Times New Roman"/>
    </w:rPr>
  </w:style>
  <w:style w:type="character" w:customStyle="1" w:styleId="HeaderChar">
    <w:name w:val="Header Char"/>
    <w:basedOn w:val="DefaultParagraphFont"/>
    <w:link w:val="Header"/>
    <w:rsid w:val="008426F3"/>
    <w:rPr>
      <w:rFonts w:ascii="Times New Roman" w:eastAsia="Times New Roman" w:hAnsi="Times New Roman" w:cs="Times New Roman"/>
      <w:sz w:val="24"/>
      <w:szCs w:val="24"/>
    </w:rPr>
  </w:style>
  <w:style w:type="paragraph" w:styleId="Footer">
    <w:name w:val="footer"/>
    <w:basedOn w:val="Normal"/>
    <w:link w:val="FooterChar"/>
    <w:uiPriority w:val="99"/>
    <w:rsid w:val="008426F3"/>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8426F3"/>
    <w:rPr>
      <w:rFonts w:ascii="Times New Roman" w:eastAsia="Times New Roman" w:hAnsi="Times New Roman" w:cs="Times New Roman"/>
      <w:sz w:val="24"/>
      <w:szCs w:val="24"/>
    </w:rPr>
  </w:style>
  <w:style w:type="paragraph" w:styleId="Title">
    <w:name w:val="Title"/>
    <w:basedOn w:val="Normal"/>
    <w:link w:val="TitleChar"/>
    <w:qFormat/>
    <w:rsid w:val="008426F3"/>
    <w:pPr>
      <w:jc w:val="center"/>
    </w:pPr>
    <w:rPr>
      <w:rFonts w:eastAsia="Times New Roman" w:cs="Times New Roman"/>
      <w:b/>
      <w:bCs/>
      <w:sz w:val="28"/>
    </w:rPr>
  </w:style>
  <w:style w:type="character" w:customStyle="1" w:styleId="TitleChar">
    <w:name w:val="Title Char"/>
    <w:basedOn w:val="DefaultParagraphFont"/>
    <w:link w:val="Title"/>
    <w:rsid w:val="008426F3"/>
    <w:rPr>
      <w:rFonts w:ascii="Times New Roman" w:eastAsia="Times New Roman" w:hAnsi="Times New Roman" w:cs="Times New Roman"/>
      <w:b/>
      <w:bCs/>
      <w:sz w:val="28"/>
      <w:szCs w:val="24"/>
    </w:rPr>
  </w:style>
  <w:style w:type="paragraph" w:styleId="BodyTextIndent">
    <w:name w:val="Body Text Indent"/>
    <w:basedOn w:val="Normal"/>
    <w:link w:val="BodyTextIndentChar"/>
    <w:unhideWhenUsed/>
    <w:rsid w:val="008426F3"/>
    <w:pPr>
      <w:ind w:left="1080"/>
    </w:pPr>
    <w:rPr>
      <w:rFonts w:eastAsia="Times New Roman" w:cs="Times New Roman"/>
      <w:lang w:val="es-ES" w:eastAsia="es-ES"/>
    </w:rPr>
  </w:style>
  <w:style w:type="character" w:customStyle="1" w:styleId="BodyTextIndentChar">
    <w:name w:val="Body Text Indent Char"/>
    <w:basedOn w:val="DefaultParagraphFont"/>
    <w:link w:val="BodyTextIndent"/>
    <w:rsid w:val="008426F3"/>
    <w:rPr>
      <w:rFonts w:ascii="Times New Roman" w:eastAsia="Times New Roman" w:hAnsi="Times New Roman" w:cs="Times New Roman"/>
      <w:sz w:val="24"/>
      <w:szCs w:val="24"/>
      <w:lang w:val="es-ES" w:eastAsia="es-ES"/>
    </w:rPr>
  </w:style>
  <w:style w:type="character" w:styleId="Hyperlink">
    <w:name w:val="Hyperlink"/>
    <w:basedOn w:val="DefaultParagraphFont"/>
    <w:uiPriority w:val="99"/>
    <w:rsid w:val="008426F3"/>
    <w:rPr>
      <w:color w:val="0000FF"/>
      <w:u w:val="single"/>
    </w:rPr>
  </w:style>
  <w:style w:type="character" w:styleId="FollowedHyperlink">
    <w:name w:val="FollowedHyperlink"/>
    <w:basedOn w:val="DefaultParagraphFont"/>
    <w:rsid w:val="008426F3"/>
    <w:rPr>
      <w:color w:val="800080"/>
      <w:u w:val="single"/>
    </w:rPr>
  </w:style>
  <w:style w:type="character" w:styleId="Strong">
    <w:name w:val="Strong"/>
    <w:basedOn w:val="DefaultParagraphFont"/>
    <w:uiPriority w:val="22"/>
    <w:qFormat/>
    <w:rsid w:val="008426F3"/>
    <w:rPr>
      <w:b/>
      <w:bCs/>
    </w:rPr>
  </w:style>
  <w:style w:type="character" w:styleId="Emphasis">
    <w:name w:val="Emphasis"/>
    <w:basedOn w:val="DefaultParagraphFont"/>
    <w:uiPriority w:val="20"/>
    <w:qFormat/>
    <w:rsid w:val="008426F3"/>
    <w:rPr>
      <w:i/>
      <w:iCs/>
    </w:rPr>
  </w:style>
  <w:style w:type="paragraph" w:styleId="NormalWeb">
    <w:name w:val="Normal (Web)"/>
    <w:basedOn w:val="Normal"/>
    <w:uiPriority w:val="99"/>
    <w:unhideWhenUsed/>
    <w:rsid w:val="008426F3"/>
    <w:pPr>
      <w:spacing w:before="100" w:beforeAutospacing="1" w:after="100" w:afterAutospacing="1"/>
    </w:pPr>
    <w:rPr>
      <w:rFonts w:eastAsia="Calibri" w:cs="Times New Roman"/>
    </w:rPr>
  </w:style>
  <w:style w:type="character" w:styleId="HTMLCite">
    <w:name w:val="HTML Cite"/>
    <w:basedOn w:val="DefaultParagraphFont"/>
    <w:rsid w:val="008426F3"/>
    <w:rPr>
      <w:i/>
      <w:iCs/>
    </w:rPr>
  </w:style>
  <w:style w:type="paragraph" w:styleId="ListParagraph">
    <w:name w:val="List Paragraph"/>
    <w:basedOn w:val="Normal"/>
    <w:uiPriority w:val="34"/>
    <w:qFormat/>
    <w:rsid w:val="008426F3"/>
    <w:pPr>
      <w:spacing w:after="200" w:line="276" w:lineRule="auto"/>
      <w:ind w:left="720"/>
      <w:contextualSpacing/>
    </w:pPr>
    <w:rPr>
      <w:rFonts w:ascii="Calibri" w:eastAsia="Calibri" w:hAnsi="Calibri" w:cs="Times New Roman"/>
      <w:sz w:val="22"/>
      <w:szCs w:val="22"/>
    </w:rPr>
  </w:style>
  <w:style w:type="paragraph" w:customStyle="1" w:styleId="article-title">
    <w:name w:val="article-title"/>
    <w:basedOn w:val="Normal"/>
    <w:uiPriority w:val="99"/>
    <w:rsid w:val="008426F3"/>
    <w:pPr>
      <w:spacing w:before="100" w:beforeAutospacing="1" w:after="100" w:afterAutospacing="1"/>
    </w:pPr>
    <w:rPr>
      <w:rFonts w:eastAsia="Calibri" w:cs="Times New Roman"/>
    </w:rPr>
  </w:style>
  <w:style w:type="paragraph" w:customStyle="1" w:styleId="article-by-line">
    <w:name w:val="article-by-line"/>
    <w:basedOn w:val="Normal"/>
    <w:uiPriority w:val="99"/>
    <w:rsid w:val="008426F3"/>
    <w:pPr>
      <w:spacing w:before="100" w:beforeAutospacing="1" w:after="100" w:afterAutospacing="1"/>
    </w:pPr>
    <w:rPr>
      <w:rFonts w:eastAsia="Calibri" w:cs="Times New Roman"/>
    </w:rPr>
  </w:style>
  <w:style w:type="paragraph" w:customStyle="1" w:styleId="Default">
    <w:name w:val="Default"/>
    <w:rsid w:val="008426F3"/>
    <w:pPr>
      <w:autoSpaceDE w:val="0"/>
      <w:autoSpaceDN w:val="0"/>
      <w:adjustRightInd w:val="0"/>
    </w:pPr>
    <w:rPr>
      <w:rFonts w:ascii="Arial" w:eastAsia="Calibri" w:hAnsi="Arial" w:cs="Arial"/>
      <w:color w:val="000000"/>
      <w:sz w:val="24"/>
      <w:szCs w:val="24"/>
    </w:rPr>
  </w:style>
  <w:style w:type="character" w:customStyle="1" w:styleId="hps">
    <w:name w:val="hps"/>
    <w:basedOn w:val="DefaultParagraphFont"/>
    <w:rsid w:val="008426F3"/>
  </w:style>
  <w:style w:type="character" w:customStyle="1" w:styleId="atn">
    <w:name w:val="atn"/>
    <w:basedOn w:val="DefaultParagraphFont"/>
    <w:rsid w:val="008426F3"/>
  </w:style>
  <w:style w:type="character" w:customStyle="1" w:styleId="gt-icon-text1">
    <w:name w:val="gt-icon-text1"/>
    <w:basedOn w:val="DefaultParagraphFont"/>
    <w:rsid w:val="008426F3"/>
  </w:style>
  <w:style w:type="character" w:customStyle="1" w:styleId="longtext">
    <w:name w:val="long_text"/>
    <w:basedOn w:val="DefaultParagraphFont"/>
    <w:rsid w:val="008426F3"/>
  </w:style>
  <w:style w:type="character" w:customStyle="1" w:styleId="ptbrand">
    <w:name w:val="ptbrand"/>
    <w:basedOn w:val="DefaultParagraphFont"/>
    <w:rsid w:val="008426F3"/>
  </w:style>
  <w:style w:type="paragraph" w:customStyle="1" w:styleId="Body">
    <w:name w:val="Body"/>
    <w:basedOn w:val="Normal"/>
    <w:qFormat/>
    <w:rsid w:val="008426F3"/>
    <w:rPr>
      <w:rFonts w:ascii="Arial" w:eastAsia="Times New Roman" w:hAnsi="Arial"/>
      <w:sz w:val="22"/>
      <w:szCs w:val="22"/>
    </w:rPr>
  </w:style>
  <w:style w:type="paragraph" w:customStyle="1" w:styleId="nr1p">
    <w:name w:val="nr1p"/>
    <w:basedOn w:val="Normal"/>
    <w:rsid w:val="0069103A"/>
    <w:pPr>
      <w:spacing w:before="100" w:beforeAutospacing="1" w:after="100" w:afterAutospacing="1"/>
    </w:pPr>
    <w:rPr>
      <w:rFonts w:eastAsia="Times New Roman" w:cs="Times New Roman"/>
      <w:lang w:val="en-US"/>
    </w:rPr>
  </w:style>
  <w:style w:type="paragraph" w:customStyle="1" w:styleId="qr1">
    <w:name w:val="qr1"/>
    <w:basedOn w:val="Normal"/>
    <w:rsid w:val="0069103A"/>
    <w:pPr>
      <w:spacing w:before="100" w:beforeAutospacing="1" w:after="100" w:afterAutospacing="1"/>
    </w:pPr>
    <w:rPr>
      <w:rFonts w:eastAsia="Times New Roman" w:cs="Times New Roman"/>
      <w:lang w:val="en-US"/>
    </w:rPr>
  </w:style>
  <w:style w:type="paragraph" w:customStyle="1" w:styleId="nr1">
    <w:name w:val="nr1"/>
    <w:basedOn w:val="Normal"/>
    <w:rsid w:val="0069103A"/>
    <w:pPr>
      <w:spacing w:before="100" w:beforeAutospacing="1" w:after="100" w:afterAutospacing="1"/>
    </w:pPr>
    <w:rPr>
      <w:rFonts w:eastAsia="Times New Roman" w:cs="Times New Roman"/>
      <w:lang w:val="en-US"/>
    </w:rPr>
  </w:style>
  <w:style w:type="paragraph" w:customStyle="1" w:styleId="im2">
    <w:name w:val="im2"/>
    <w:basedOn w:val="Normal"/>
    <w:rsid w:val="0069103A"/>
    <w:pPr>
      <w:spacing w:before="100" w:beforeAutospacing="1" w:after="100" w:afterAutospacing="1"/>
    </w:pPr>
    <w:rPr>
      <w:rFonts w:eastAsia="Times New Roman" w:cs="Times New Roman"/>
      <w:lang w:val="en-US"/>
    </w:rPr>
  </w:style>
  <w:style w:type="paragraph" w:customStyle="1" w:styleId="nxt1">
    <w:name w:val="nxt1"/>
    <w:basedOn w:val="Normal"/>
    <w:rsid w:val="0069103A"/>
    <w:pPr>
      <w:spacing w:before="100" w:beforeAutospacing="1" w:after="100" w:afterAutospacing="1"/>
    </w:pPr>
    <w:rPr>
      <w:rFonts w:eastAsia="Times New Roman" w:cs="Times New Roman"/>
      <w:lang w:val="en-US"/>
    </w:rPr>
  </w:style>
  <w:style w:type="paragraph" w:customStyle="1" w:styleId="ftt">
    <w:name w:val="ftt"/>
    <w:basedOn w:val="Normal"/>
    <w:rsid w:val="0069103A"/>
    <w:pPr>
      <w:spacing w:before="100" w:beforeAutospacing="1" w:after="100" w:afterAutospacing="1"/>
    </w:pPr>
    <w:rPr>
      <w:rFonts w:eastAsia="Times New Roman" w:cs="Times New Roman"/>
      <w:lang w:val="en-US"/>
    </w:rPr>
  </w:style>
  <w:style w:type="paragraph" w:customStyle="1" w:styleId="ft1">
    <w:name w:val="ft1"/>
    <w:basedOn w:val="Normal"/>
    <w:rsid w:val="0069103A"/>
    <w:pPr>
      <w:spacing w:before="100" w:beforeAutospacing="1" w:after="100" w:afterAutospacing="1"/>
    </w:pPr>
    <w:rPr>
      <w:rFonts w:eastAsia="Times New Roman" w:cs="Times New Roman"/>
      <w:lang w:val="en-US"/>
    </w:rPr>
  </w:style>
  <w:style w:type="paragraph" w:styleId="BalloonText">
    <w:name w:val="Balloon Text"/>
    <w:basedOn w:val="Normal"/>
    <w:link w:val="BalloonTextChar"/>
    <w:uiPriority w:val="99"/>
    <w:semiHidden/>
    <w:unhideWhenUsed/>
    <w:rsid w:val="0069103A"/>
    <w:rPr>
      <w:rFonts w:ascii="Tahoma" w:hAnsi="Tahoma" w:cs="Tahoma"/>
      <w:sz w:val="16"/>
      <w:szCs w:val="16"/>
    </w:rPr>
  </w:style>
  <w:style w:type="character" w:customStyle="1" w:styleId="BalloonTextChar">
    <w:name w:val="Balloon Text Char"/>
    <w:basedOn w:val="DefaultParagraphFont"/>
    <w:link w:val="BalloonText"/>
    <w:uiPriority w:val="99"/>
    <w:semiHidden/>
    <w:rsid w:val="0069103A"/>
    <w:rPr>
      <w:rFonts w:ascii="Tahoma" w:hAnsi="Tahoma" w:cs="Tahoma"/>
      <w:sz w:val="16"/>
      <w:szCs w:val="16"/>
      <w:lang w:val="es-PE"/>
    </w:rPr>
  </w:style>
</w:styles>
</file>

<file path=word/webSettings.xml><?xml version="1.0" encoding="utf-8"?>
<w:webSettings xmlns:r="http://schemas.openxmlformats.org/officeDocument/2006/relationships" xmlns:w="http://schemas.openxmlformats.org/wordprocessingml/2006/main">
  <w:divs>
    <w:div w:id="26647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guide.com/es/ch3-10.htm#bf1" TargetMode="External"/><Relationship Id="rId13" Type="http://schemas.openxmlformats.org/officeDocument/2006/relationships/hyperlink" Target="http://www.islam-guide.com" TargetMode="External"/><Relationship Id="rId3" Type="http://schemas.openxmlformats.org/officeDocument/2006/relationships/webSettings" Target="webSettings.xml"/><Relationship Id="rId7" Type="http://schemas.openxmlformats.org/officeDocument/2006/relationships/hyperlink" Target="http://www.islam-guide.com/es/ch3-10.htm" TargetMode="External"/><Relationship Id="rId12" Type="http://schemas.openxmlformats.org/officeDocument/2006/relationships/hyperlink" Target="http://www.islam-guide.com/es/ch3-1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islam-guide.com/es/contents-wide.htm"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http://www.islam-guide.com/es/ch3-9.htm"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670</Words>
  <Characters>3824</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2011-08-20T14:05:00Z</dcterms:created>
  <dcterms:modified xsi:type="dcterms:W3CDTF">2011-08-20T14:07:00Z</dcterms:modified>
</cp:coreProperties>
</file>