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9E" w:rsidRPr="00215B8B" w:rsidRDefault="0041369E" w:rsidP="0041369E">
      <w:pPr>
        <w:spacing w:line="240" w:lineRule="auto"/>
        <w:jc w:val="center"/>
        <w:rPr>
          <w:rFonts w:ascii="Arial Black" w:hAnsi="Arial Black"/>
          <w:sz w:val="24"/>
          <w:szCs w:val="24"/>
          <w:lang w:val="es-PE"/>
        </w:rPr>
      </w:pPr>
      <w:r w:rsidRPr="00215B8B">
        <w:rPr>
          <w:rFonts w:ascii="Arial Black" w:hAnsi="Arial Black"/>
          <w:sz w:val="24"/>
          <w:szCs w:val="24"/>
          <w:lang w:val="es-PE"/>
        </w:rPr>
        <w:t>Religiones del Mundo</w:t>
      </w:r>
    </w:p>
    <w:p w:rsidR="0041369E" w:rsidRDefault="0041369E" w:rsidP="0041369E">
      <w:pPr>
        <w:spacing w:line="240" w:lineRule="auto"/>
        <w:jc w:val="center"/>
        <w:rPr>
          <w:rFonts w:ascii="Arial Black" w:hAnsi="Arial Black"/>
          <w:sz w:val="24"/>
          <w:szCs w:val="24"/>
          <w:lang w:val="es-PE"/>
        </w:rPr>
      </w:pPr>
      <w:r w:rsidRPr="0041369E">
        <w:rPr>
          <w:rFonts w:ascii="Arial Black" w:hAnsi="Arial Black"/>
          <w:sz w:val="24"/>
          <w:szCs w:val="24"/>
          <w:lang w:val="es-PE"/>
        </w:rPr>
        <w:t xml:space="preserve">Religiones Principales – </w:t>
      </w:r>
      <w:r w:rsidRPr="0041369E">
        <w:rPr>
          <w:rFonts w:ascii="Arial Black" w:hAnsi="Arial Black"/>
          <w:sz w:val="24"/>
          <w:szCs w:val="24"/>
          <w:lang w:val="es-PE"/>
        </w:rPr>
        <w:br/>
        <w:t>Un Resumen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  <w:lang w:val="es-PE"/>
        </w:rPr>
      </w:pPr>
      <w:r w:rsidRPr="0041369E">
        <w:rPr>
          <w:rFonts w:ascii="Arial" w:hAnsi="Arial" w:cs="Arial"/>
          <w:sz w:val="24"/>
          <w:szCs w:val="24"/>
          <w:lang w:val="es-PE"/>
        </w:rPr>
        <w:t>Cristianismo – 33% - Se incluyen: Católicos, Protestantes, Ortodoxos Orientales, Pentecostales, Anglicanos, Monofisitas, AICes, Santos de los Últimos Días, Evangélicos, SDAes, Testigos de Jehová, Cuáqueros, Asambleas de Dios, Nominales, etc.</w:t>
      </w:r>
    </w:p>
    <w:p w:rsidR="007823EF" w:rsidRPr="0041369E" w:rsidRDefault="0041369E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Juda</w:t>
      </w:r>
      <w:r w:rsidR="00AD0AC0" w:rsidRPr="0041369E">
        <w:rPr>
          <w:rFonts w:ascii="Arial" w:hAnsi="Arial" w:cs="Arial"/>
          <w:sz w:val="24"/>
          <w:szCs w:val="24"/>
          <w:lang w:val="es-PE"/>
        </w:rPr>
        <w:t xml:space="preserve">ísmo – 0.22% 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Islam – 21% - Chiitas, Sunís, etc.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  <w:lang w:val="es-PE"/>
        </w:rPr>
      </w:pPr>
      <w:r w:rsidRPr="0041369E">
        <w:rPr>
          <w:rFonts w:ascii="Arial" w:hAnsi="Arial" w:cs="Arial"/>
          <w:sz w:val="24"/>
          <w:szCs w:val="24"/>
          <w:lang w:val="es-PE"/>
        </w:rPr>
        <w:t>Secular/ No-Religiosos – 16% - Se incluyen: Agnósticos, Humanistas seculares, más los con ninguna preferencia religiosa.  La mitad de este grupo es Teísta pero no religioso.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 xml:space="preserve">Hinduismo – 14% 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Chino Tradicional – 6%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Budismo – 6%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  <w:lang w:val="es-PE"/>
        </w:rPr>
      </w:pPr>
      <w:r w:rsidRPr="0041369E">
        <w:rPr>
          <w:rFonts w:ascii="Arial" w:hAnsi="Arial" w:cs="Arial"/>
          <w:sz w:val="24"/>
          <w:szCs w:val="24"/>
          <w:lang w:val="es-PE"/>
        </w:rPr>
        <w:t>Indígena Fundamental – 6% - Se incluye: Africano Tradicional/ Los de la Diáspora</w:t>
      </w:r>
    </w:p>
    <w:p w:rsidR="007823EF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Sijismo – 0.36%</w:t>
      </w:r>
    </w:p>
    <w:p w:rsidR="0041369E" w:rsidRPr="0041369E" w:rsidRDefault="00AD0AC0" w:rsidP="0041369E">
      <w:pPr>
        <w:numPr>
          <w:ilvl w:val="0"/>
          <w:numId w:val="1"/>
        </w:num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Otros</w:t>
      </w:r>
    </w:p>
    <w:p w:rsidR="007823EF" w:rsidRPr="0041369E" w:rsidRDefault="0041369E" w:rsidP="0041369E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1369E">
        <w:rPr>
          <w:rFonts w:ascii="Arial" w:hAnsi="Arial" w:cs="Arial"/>
          <w:b/>
          <w:sz w:val="24"/>
          <w:szCs w:val="24"/>
          <w:lang w:val="es-PE"/>
        </w:rPr>
        <w:t>Cristianismo</w:t>
      </w:r>
    </w:p>
    <w:p w:rsidR="007823EF" w:rsidRPr="0041369E" w:rsidRDefault="00AD0AC0" w:rsidP="0041369E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Aproximadamente 2.1 mil millones de seguidores</w:t>
      </w:r>
    </w:p>
    <w:p w:rsidR="007823EF" w:rsidRPr="0041369E" w:rsidRDefault="00AD0AC0" w:rsidP="0041369E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Catolicismo</w:t>
      </w:r>
    </w:p>
    <w:p w:rsidR="007823EF" w:rsidRPr="0041369E" w:rsidRDefault="00AD0AC0" w:rsidP="0041369E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Ortodoxia</w:t>
      </w:r>
    </w:p>
    <w:p w:rsidR="007823EF" w:rsidRPr="0041369E" w:rsidRDefault="00AD0AC0" w:rsidP="0041369E">
      <w:pPr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1369E">
        <w:rPr>
          <w:rFonts w:ascii="Arial" w:hAnsi="Arial" w:cs="Arial"/>
          <w:sz w:val="24"/>
          <w:szCs w:val="24"/>
          <w:lang w:val="es-PE"/>
        </w:rPr>
        <w:t>Protestantismo (Se incluyen los Evangélicos)</w:t>
      </w:r>
    </w:p>
    <w:p w:rsidR="007823EF" w:rsidRPr="0041369E" w:rsidRDefault="00AD0AC0" w:rsidP="0041369E">
      <w:pPr>
        <w:numPr>
          <w:ilvl w:val="1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Mormonismo</w:t>
      </w:r>
    </w:p>
    <w:p w:rsidR="007823EF" w:rsidRPr="0041369E" w:rsidRDefault="00AD0AC0" w:rsidP="0041369E">
      <w:pPr>
        <w:numPr>
          <w:ilvl w:val="1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Testigos de Jehová</w:t>
      </w:r>
    </w:p>
    <w:p w:rsidR="007823EF" w:rsidRDefault="00AD0AC0" w:rsidP="0041369E">
      <w:pPr>
        <w:numPr>
          <w:ilvl w:val="1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41369E">
        <w:rPr>
          <w:rFonts w:ascii="Arial" w:hAnsi="Arial" w:cs="Arial"/>
          <w:sz w:val="24"/>
          <w:szCs w:val="24"/>
          <w:lang w:val="es-PE"/>
        </w:rPr>
        <w:t>Iglesia de San Yong Moon</w:t>
      </w:r>
      <w:r w:rsidRPr="0041369E">
        <w:rPr>
          <w:rFonts w:ascii="Arial" w:hAnsi="Arial" w:cs="Arial"/>
          <w:sz w:val="24"/>
          <w:szCs w:val="24"/>
        </w:rPr>
        <w:t xml:space="preserve"> </w:t>
      </w:r>
    </w:p>
    <w:p w:rsidR="0041369E" w:rsidRDefault="0041369E" w:rsidP="0041369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1369E">
        <w:rPr>
          <w:rFonts w:ascii="Arial" w:hAnsi="Arial" w:cs="Arial"/>
          <w:b/>
          <w:sz w:val="24"/>
          <w:szCs w:val="24"/>
          <w:lang w:val="es-PE"/>
        </w:rPr>
        <w:t>Judaísmo</w:t>
      </w:r>
    </w:p>
    <w:p w:rsidR="007823EF" w:rsidRPr="0081636E" w:rsidRDefault="00AD0AC0" w:rsidP="0081636E">
      <w:pPr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81636E">
        <w:rPr>
          <w:rFonts w:ascii="Arial" w:hAnsi="Arial" w:cs="Arial"/>
          <w:sz w:val="24"/>
          <w:szCs w:val="24"/>
          <w:lang w:val="es-PE"/>
        </w:rPr>
        <w:t>Aproximadamente 14 millones de seguidores</w:t>
      </w:r>
    </w:p>
    <w:p w:rsidR="007823EF" w:rsidRPr="0081636E" w:rsidRDefault="00AD0AC0" w:rsidP="0081636E">
      <w:pPr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81636E">
        <w:rPr>
          <w:rFonts w:ascii="Arial" w:hAnsi="Arial" w:cs="Arial"/>
          <w:sz w:val="24"/>
          <w:szCs w:val="24"/>
          <w:lang w:val="es-PE"/>
        </w:rPr>
        <w:t>Creen en un Dios monoteísta quien tiene un Espíritu y quien enviará al Mesías</w:t>
      </w:r>
    </w:p>
    <w:p w:rsidR="007823EF" w:rsidRPr="0081636E" w:rsidRDefault="00AD0AC0" w:rsidP="0081636E">
      <w:pPr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81636E">
        <w:rPr>
          <w:rFonts w:ascii="Arial" w:hAnsi="Arial" w:cs="Arial"/>
          <w:sz w:val="24"/>
          <w:szCs w:val="24"/>
          <w:lang w:val="es-PE"/>
        </w:rPr>
        <w:t>Creen en el Antiguo Testamento (Tanakh = Ley, Profetas y Escrituras)</w:t>
      </w:r>
    </w:p>
    <w:p w:rsidR="007823EF" w:rsidRPr="0081636E" w:rsidRDefault="00AD0AC0" w:rsidP="0081636E">
      <w:pPr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81636E">
        <w:rPr>
          <w:rFonts w:ascii="Arial" w:hAnsi="Arial" w:cs="Arial"/>
          <w:sz w:val="24"/>
          <w:szCs w:val="24"/>
          <w:lang w:val="es-PE"/>
        </w:rPr>
        <w:t>Siguen el Talmud – son interpretaciones de la Ley por eruditos judíos</w:t>
      </w:r>
    </w:p>
    <w:p w:rsidR="007823EF" w:rsidRPr="0081636E" w:rsidRDefault="00AD0AC0" w:rsidP="0081636E">
      <w:pPr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81636E">
        <w:rPr>
          <w:rFonts w:ascii="Arial" w:hAnsi="Arial" w:cs="Arial"/>
          <w:sz w:val="24"/>
          <w:szCs w:val="24"/>
          <w:lang w:val="es-PE"/>
        </w:rPr>
        <w:lastRenderedPageBreak/>
        <w:t xml:space="preserve">Ultra ortodoxos quieren reedificar el Templo en Jerusalén y resumir los sacrificios rituales. </w:t>
      </w:r>
    </w:p>
    <w:p w:rsidR="0081636E" w:rsidRDefault="0081636E" w:rsidP="0081636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81636E">
        <w:rPr>
          <w:rFonts w:ascii="Arial" w:hAnsi="Arial" w:cs="Arial"/>
          <w:b/>
          <w:sz w:val="24"/>
          <w:szCs w:val="24"/>
          <w:lang w:val="es-PE"/>
        </w:rPr>
        <w:t>Islam - ¿Qué es?</w:t>
      </w:r>
    </w:p>
    <w:p w:rsidR="007823EF" w:rsidRPr="0081636E" w:rsidRDefault="00AD0AC0" w:rsidP="00215B8B">
      <w:pPr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81636E">
        <w:rPr>
          <w:rFonts w:ascii="Arial" w:hAnsi="Arial" w:cs="Arial"/>
          <w:sz w:val="24"/>
          <w:szCs w:val="24"/>
          <w:lang w:val="es-PE"/>
        </w:rPr>
        <w:t>Aproximadamente 1.5 a 2 mil millones de seguidores</w:t>
      </w:r>
    </w:p>
    <w:p w:rsidR="007823EF" w:rsidRPr="00215B8B" w:rsidRDefault="00AD0AC0" w:rsidP="00215B8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215B8B">
        <w:rPr>
          <w:rFonts w:ascii="Arial" w:hAnsi="Arial" w:cs="Arial"/>
          <w:sz w:val="24"/>
          <w:szCs w:val="24"/>
          <w:lang w:val="es-PE"/>
        </w:rPr>
        <w:t>Concentrado en el Medio Oriente, Norte de África y Asia, pero en todos los continentes</w:t>
      </w:r>
    </w:p>
    <w:p w:rsidR="007823EF" w:rsidRDefault="00AD36BD" w:rsidP="00215B8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Mahoma </w:t>
      </w:r>
    </w:p>
    <w:p w:rsidR="00215B8B" w:rsidRDefault="00DA2A5E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Nació</w:t>
      </w:r>
      <w:r w:rsidR="00215B8B">
        <w:rPr>
          <w:rFonts w:ascii="Arial" w:hAnsi="Arial" w:cs="Arial"/>
          <w:sz w:val="24"/>
          <w:szCs w:val="24"/>
          <w:lang w:val="es-PE"/>
        </w:rPr>
        <w:t xml:space="preserve"> 570 D. C. en </w:t>
      </w:r>
      <w:r>
        <w:rPr>
          <w:rFonts w:ascii="Arial" w:hAnsi="Arial" w:cs="Arial"/>
          <w:sz w:val="24"/>
          <w:szCs w:val="24"/>
          <w:lang w:val="es-PE"/>
        </w:rPr>
        <w:t>Meca</w:t>
      </w:r>
      <w:r w:rsidR="00215B8B">
        <w:rPr>
          <w:rFonts w:ascii="Arial" w:hAnsi="Arial" w:cs="Arial"/>
          <w:sz w:val="24"/>
          <w:szCs w:val="24"/>
          <w:lang w:val="es-PE"/>
        </w:rPr>
        <w:t xml:space="preserve"> (ahora </w:t>
      </w:r>
      <w:r>
        <w:rPr>
          <w:rFonts w:ascii="Arial" w:hAnsi="Arial" w:cs="Arial"/>
          <w:sz w:val="24"/>
          <w:szCs w:val="24"/>
          <w:lang w:val="es-PE"/>
        </w:rPr>
        <w:t>Arabia Saudita</w:t>
      </w:r>
      <w:r w:rsidR="00215B8B">
        <w:rPr>
          <w:rFonts w:ascii="Arial" w:hAnsi="Arial" w:cs="Arial"/>
          <w:sz w:val="24"/>
          <w:szCs w:val="24"/>
          <w:lang w:val="es-PE"/>
        </w:rPr>
        <w:t>)</w:t>
      </w:r>
    </w:p>
    <w:p w:rsidR="00215B8B" w:rsidRDefault="00DA2A5E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Murió</w:t>
      </w:r>
      <w:r w:rsidR="00215B8B">
        <w:rPr>
          <w:rFonts w:ascii="Arial" w:hAnsi="Arial" w:cs="Arial"/>
          <w:sz w:val="24"/>
          <w:szCs w:val="24"/>
          <w:lang w:val="es-PE"/>
        </w:rPr>
        <w:t xml:space="preserve"> 8 de junio de 632 D. C. en Medina, Arabia, Saudita</w:t>
      </w:r>
    </w:p>
    <w:p w:rsidR="00215B8B" w:rsidRDefault="00215B8B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F</w:t>
      </w:r>
      <w:r w:rsidRPr="00215B8B">
        <w:rPr>
          <w:rFonts w:ascii="Arial" w:hAnsi="Arial" w:cs="Arial"/>
          <w:sz w:val="24"/>
          <w:szCs w:val="24"/>
          <w:lang w:val="es-PE"/>
        </w:rPr>
        <w:t>undador</w:t>
      </w:r>
      <w:r>
        <w:rPr>
          <w:rFonts w:ascii="Arial" w:hAnsi="Arial" w:cs="Arial"/>
          <w:sz w:val="24"/>
          <w:szCs w:val="24"/>
          <w:lang w:val="es-PE"/>
        </w:rPr>
        <w:t xml:space="preserve"> de la religión de Islam</w:t>
      </w:r>
    </w:p>
    <w:p w:rsidR="00215B8B" w:rsidRDefault="00215B8B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considera por los </w:t>
      </w:r>
      <w:r w:rsidR="00DA2A5E">
        <w:rPr>
          <w:rFonts w:ascii="Arial" w:hAnsi="Arial" w:cs="Arial"/>
          <w:sz w:val="24"/>
          <w:szCs w:val="24"/>
          <w:lang w:val="es-PE"/>
        </w:rPr>
        <w:t>musulmanes</w:t>
      </w:r>
      <w:r>
        <w:rPr>
          <w:rFonts w:ascii="Arial" w:hAnsi="Arial" w:cs="Arial"/>
          <w:sz w:val="24"/>
          <w:szCs w:val="24"/>
          <w:lang w:val="es-PE"/>
        </w:rPr>
        <w:t xml:space="preserve"> como el mensajero y verdadero profeta de Dios</w:t>
      </w:r>
    </w:p>
    <w:p w:rsidR="00A87DBD" w:rsidRDefault="00A87DBD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le considera como quien restaura la original y pura fe monoteísta de </w:t>
      </w:r>
      <w:r w:rsidR="00DA2A5E">
        <w:rPr>
          <w:rFonts w:ascii="Arial" w:hAnsi="Arial" w:cs="Arial"/>
          <w:sz w:val="24"/>
          <w:szCs w:val="24"/>
          <w:lang w:val="es-PE"/>
        </w:rPr>
        <w:t>Adán</w:t>
      </w:r>
      <w:r>
        <w:rPr>
          <w:rFonts w:ascii="Arial" w:hAnsi="Arial" w:cs="Arial"/>
          <w:sz w:val="24"/>
          <w:szCs w:val="24"/>
          <w:lang w:val="es-PE"/>
        </w:rPr>
        <w:t xml:space="preserve">, </w:t>
      </w:r>
      <w:r w:rsidR="00DA2A5E">
        <w:rPr>
          <w:rFonts w:ascii="Arial" w:hAnsi="Arial" w:cs="Arial"/>
          <w:sz w:val="24"/>
          <w:szCs w:val="24"/>
          <w:lang w:val="es-PE"/>
        </w:rPr>
        <w:t>Noé</w:t>
      </w:r>
      <w:r>
        <w:rPr>
          <w:rFonts w:ascii="Arial" w:hAnsi="Arial" w:cs="Arial"/>
          <w:sz w:val="24"/>
          <w:szCs w:val="24"/>
          <w:lang w:val="es-PE"/>
        </w:rPr>
        <w:t xml:space="preserve">, Abraham, </w:t>
      </w:r>
      <w:r w:rsidR="00DA2A5E">
        <w:rPr>
          <w:rFonts w:ascii="Arial" w:hAnsi="Arial" w:cs="Arial"/>
          <w:sz w:val="24"/>
          <w:szCs w:val="24"/>
          <w:lang w:val="es-PE"/>
        </w:rPr>
        <w:t>Moisés</w:t>
      </w:r>
      <w:r>
        <w:rPr>
          <w:rFonts w:ascii="Arial" w:hAnsi="Arial" w:cs="Arial"/>
          <w:sz w:val="24"/>
          <w:szCs w:val="24"/>
          <w:lang w:val="es-PE"/>
        </w:rPr>
        <w:t xml:space="preserve"> y otros profetas.</w:t>
      </w:r>
    </w:p>
    <w:p w:rsidR="00A87DBD" w:rsidRDefault="00DA2A5E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También era activo como </w:t>
      </w:r>
      <w:r w:rsidR="00E1360D">
        <w:rPr>
          <w:rFonts w:ascii="Arial" w:hAnsi="Arial" w:cs="Arial"/>
          <w:sz w:val="24"/>
          <w:szCs w:val="24"/>
          <w:lang w:val="es-PE"/>
        </w:rPr>
        <w:t>diplomático</w:t>
      </w:r>
      <w:r w:rsidR="00A87DBD">
        <w:rPr>
          <w:rFonts w:ascii="Arial" w:hAnsi="Arial" w:cs="Arial"/>
          <w:sz w:val="24"/>
          <w:szCs w:val="24"/>
          <w:lang w:val="es-PE"/>
        </w:rPr>
        <w:t xml:space="preserve">, mercader, </w:t>
      </w:r>
      <w:r>
        <w:rPr>
          <w:rFonts w:ascii="Arial" w:hAnsi="Arial" w:cs="Arial"/>
          <w:sz w:val="24"/>
          <w:szCs w:val="24"/>
          <w:lang w:val="es-PE"/>
        </w:rPr>
        <w:t>filósofo</w:t>
      </w:r>
      <w:r w:rsidR="00A87DBD">
        <w:rPr>
          <w:rFonts w:ascii="Arial" w:hAnsi="Arial" w:cs="Arial"/>
          <w:sz w:val="24"/>
          <w:szCs w:val="24"/>
          <w:lang w:val="es-PE"/>
        </w:rPr>
        <w:t xml:space="preserve">, orador, legislador, reformador, general militar, y según creencia </w:t>
      </w:r>
      <w:r>
        <w:rPr>
          <w:rFonts w:ascii="Arial" w:hAnsi="Arial" w:cs="Arial"/>
          <w:sz w:val="24"/>
          <w:szCs w:val="24"/>
          <w:lang w:val="es-PE"/>
        </w:rPr>
        <w:t>musulmana,</w:t>
      </w:r>
      <w:r w:rsidR="00A87DBD">
        <w:rPr>
          <w:rFonts w:ascii="Arial" w:hAnsi="Arial" w:cs="Arial"/>
          <w:sz w:val="24"/>
          <w:szCs w:val="24"/>
          <w:lang w:val="es-PE"/>
        </w:rPr>
        <w:t xml:space="preserve"> un agente de acción divina.</w:t>
      </w:r>
    </w:p>
    <w:p w:rsidR="00A87DBD" w:rsidRDefault="00A87DBD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cree a los 40 años tuvo encuentro con el </w:t>
      </w:r>
      <w:r w:rsidR="00DA2A5E">
        <w:rPr>
          <w:rFonts w:ascii="Arial" w:hAnsi="Arial" w:cs="Arial"/>
          <w:sz w:val="24"/>
          <w:szCs w:val="24"/>
          <w:lang w:val="es-PE"/>
        </w:rPr>
        <w:t>ángel</w:t>
      </w:r>
      <w:r>
        <w:rPr>
          <w:rFonts w:ascii="Arial" w:hAnsi="Arial" w:cs="Arial"/>
          <w:sz w:val="24"/>
          <w:szCs w:val="24"/>
          <w:lang w:val="es-PE"/>
        </w:rPr>
        <w:t xml:space="preserve"> Gabriel.  Gabriel </w:t>
      </w:r>
      <w:r w:rsidR="00DA2A5E">
        <w:rPr>
          <w:rFonts w:ascii="Arial" w:hAnsi="Arial" w:cs="Arial"/>
          <w:sz w:val="24"/>
          <w:szCs w:val="24"/>
          <w:lang w:val="es-PE"/>
        </w:rPr>
        <w:t>mandó</w:t>
      </w:r>
      <w:r>
        <w:rPr>
          <w:rFonts w:ascii="Arial" w:hAnsi="Arial" w:cs="Arial"/>
          <w:sz w:val="24"/>
          <w:szCs w:val="24"/>
          <w:lang w:val="es-PE"/>
        </w:rPr>
        <w:t xml:space="preserve"> que “proclama el nombre de Dios”.  Lo que Mahoma vio y </w:t>
      </w:r>
      <w:r w:rsidR="00DA2A5E">
        <w:rPr>
          <w:rFonts w:ascii="Arial" w:hAnsi="Arial" w:cs="Arial"/>
          <w:sz w:val="24"/>
          <w:szCs w:val="24"/>
          <w:lang w:val="es-PE"/>
        </w:rPr>
        <w:t>oyó</w:t>
      </w:r>
      <w:r>
        <w:rPr>
          <w:rFonts w:ascii="Arial" w:hAnsi="Arial" w:cs="Arial"/>
          <w:sz w:val="24"/>
          <w:szCs w:val="24"/>
          <w:lang w:val="es-PE"/>
        </w:rPr>
        <w:t xml:space="preserve"> en revelaciones sucesivas durante unos 20 años se resumió en el libro sagrado de Islam, el </w:t>
      </w:r>
      <w:r w:rsidR="00DA2A5E">
        <w:rPr>
          <w:rFonts w:ascii="Arial" w:hAnsi="Arial" w:cs="Arial"/>
          <w:sz w:val="24"/>
          <w:szCs w:val="24"/>
          <w:lang w:val="es-PE"/>
        </w:rPr>
        <w:t>Corán</w:t>
      </w:r>
      <w:r>
        <w:rPr>
          <w:rFonts w:ascii="Arial" w:hAnsi="Arial" w:cs="Arial"/>
          <w:sz w:val="24"/>
          <w:szCs w:val="24"/>
          <w:lang w:val="es-PE"/>
        </w:rPr>
        <w:t>.</w:t>
      </w:r>
    </w:p>
    <w:p w:rsidR="00A87DBD" w:rsidRDefault="00A87DBD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</w:t>
      </w:r>
      <w:r w:rsidR="00DA2A5E">
        <w:rPr>
          <w:rFonts w:ascii="Arial" w:hAnsi="Arial" w:cs="Arial"/>
          <w:sz w:val="24"/>
          <w:szCs w:val="24"/>
          <w:lang w:val="es-PE"/>
        </w:rPr>
        <w:t>casó</w:t>
      </w:r>
      <w:r>
        <w:rPr>
          <w:rFonts w:ascii="Arial" w:hAnsi="Arial" w:cs="Arial"/>
          <w:sz w:val="24"/>
          <w:szCs w:val="24"/>
          <w:lang w:val="es-PE"/>
        </w:rPr>
        <w:t xml:space="preserve"> con una viuda rica, Khadija.  </w:t>
      </w:r>
      <w:r w:rsidR="00DA2A5E">
        <w:rPr>
          <w:rFonts w:ascii="Arial" w:hAnsi="Arial" w:cs="Arial"/>
          <w:sz w:val="24"/>
          <w:szCs w:val="24"/>
          <w:lang w:val="es-PE"/>
        </w:rPr>
        <w:t>Él</w:t>
      </w:r>
      <w:r>
        <w:rPr>
          <w:rFonts w:ascii="Arial" w:hAnsi="Arial" w:cs="Arial"/>
          <w:sz w:val="24"/>
          <w:szCs w:val="24"/>
          <w:lang w:val="es-PE"/>
        </w:rPr>
        <w:t xml:space="preserve"> tenía 25 años y ella 40 años al casarse.  </w:t>
      </w:r>
      <w:r w:rsidR="00DA2A5E">
        <w:rPr>
          <w:rFonts w:ascii="Arial" w:hAnsi="Arial" w:cs="Arial"/>
          <w:sz w:val="24"/>
          <w:szCs w:val="24"/>
          <w:lang w:val="es-PE"/>
        </w:rPr>
        <w:t>Tenían</w:t>
      </w:r>
      <w:r>
        <w:rPr>
          <w:rFonts w:ascii="Arial" w:hAnsi="Arial" w:cs="Arial"/>
          <w:sz w:val="24"/>
          <w:szCs w:val="24"/>
          <w:lang w:val="es-PE"/>
        </w:rPr>
        <w:t xml:space="preserve"> 2 hijos, quienes murieron de pequeños y 4 hijas.</w:t>
      </w:r>
    </w:p>
    <w:p w:rsidR="00A87DBD" w:rsidRDefault="00A87DBD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cree que recibió su primera revelación durante el mes de </w:t>
      </w:r>
      <w:r w:rsidR="00DA2A5E">
        <w:rPr>
          <w:rFonts w:ascii="Arial" w:hAnsi="Arial" w:cs="Arial"/>
          <w:sz w:val="24"/>
          <w:szCs w:val="24"/>
          <w:lang w:val="es-PE"/>
        </w:rPr>
        <w:t>Ramadán</w:t>
      </w:r>
      <w:r>
        <w:rPr>
          <w:rFonts w:ascii="Arial" w:hAnsi="Arial" w:cs="Arial"/>
          <w:sz w:val="24"/>
          <w:szCs w:val="24"/>
          <w:lang w:val="es-PE"/>
        </w:rPr>
        <w:t xml:space="preserve">.  Tres años después de este evento </w:t>
      </w:r>
      <w:r w:rsidR="00DA2A5E">
        <w:rPr>
          <w:rFonts w:ascii="Arial" w:hAnsi="Arial" w:cs="Arial"/>
          <w:sz w:val="24"/>
          <w:szCs w:val="24"/>
          <w:lang w:val="es-PE"/>
        </w:rPr>
        <w:t>comenzó a predicar las revelaciones.</w:t>
      </w:r>
    </w:p>
    <w:p w:rsidR="00DA2A5E" w:rsidRDefault="00DA2A5E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Hasta el tiempo de su muerte casi toda la Península Árabe se había convertido al Islam.</w:t>
      </w:r>
    </w:p>
    <w:p w:rsidR="00215B8B" w:rsidRPr="00215B8B" w:rsidRDefault="00215B8B" w:rsidP="00215B8B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</w:p>
    <w:p w:rsidR="007823EF" w:rsidRPr="00AD36BD" w:rsidRDefault="00AD0AC0" w:rsidP="00215B8B">
      <w:pPr>
        <w:pStyle w:val="ListParagraph"/>
        <w:numPr>
          <w:ilvl w:val="0"/>
          <w:numId w:val="19"/>
        </w:numPr>
        <w:spacing w:line="240" w:lineRule="auto"/>
        <w:rPr>
          <w:rFonts w:ascii="Arial" w:hAnsi="Arial" w:cs="Arial"/>
          <w:sz w:val="24"/>
          <w:szCs w:val="24"/>
        </w:rPr>
      </w:pPr>
      <w:r w:rsidRPr="00215B8B">
        <w:rPr>
          <w:rFonts w:ascii="Arial" w:hAnsi="Arial" w:cs="Arial"/>
          <w:sz w:val="24"/>
          <w:szCs w:val="24"/>
          <w:lang w:val="es-PE"/>
        </w:rPr>
        <w:t>El Corán – un resumen</w:t>
      </w:r>
    </w:p>
    <w:p w:rsidR="00AD36BD" w:rsidRDefault="00AD36BD" w:rsidP="00AD36BD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Es el libro sagrado de Islam y el mayor texto religioso de la religión islámica.  Lo musulmanes creen que es el libro de dirección divina para la humanidad, consideran que el texto original en el </w:t>
      </w:r>
      <w:r w:rsidR="00E1360D">
        <w:rPr>
          <w:rFonts w:ascii="Arial" w:hAnsi="Arial" w:cs="Arial"/>
          <w:sz w:val="24"/>
          <w:szCs w:val="24"/>
          <w:lang w:val="es-PE"/>
        </w:rPr>
        <w:t>Árabe</w:t>
      </w:r>
      <w:r>
        <w:rPr>
          <w:rFonts w:ascii="Arial" w:hAnsi="Arial" w:cs="Arial"/>
          <w:sz w:val="24"/>
          <w:szCs w:val="24"/>
          <w:lang w:val="es-PE"/>
        </w:rPr>
        <w:t xml:space="preserve"> es la última revelación de Dios.</w:t>
      </w:r>
    </w:p>
    <w:p w:rsidR="00152FA1" w:rsidRDefault="00152FA1" w:rsidP="00AD36BD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El </w:t>
      </w:r>
      <w:r w:rsidR="00E1360D">
        <w:rPr>
          <w:rFonts w:ascii="Arial" w:hAnsi="Arial" w:cs="Arial"/>
          <w:sz w:val="24"/>
          <w:szCs w:val="24"/>
          <w:lang w:val="es-PE"/>
        </w:rPr>
        <w:t>Corán</w:t>
      </w:r>
      <w:r>
        <w:rPr>
          <w:rFonts w:ascii="Arial" w:hAnsi="Arial" w:cs="Arial"/>
          <w:sz w:val="24"/>
          <w:szCs w:val="24"/>
          <w:lang w:val="es-PE"/>
        </w:rPr>
        <w:t xml:space="preserve"> enseña que no hay separación </w:t>
      </w:r>
      <w:r w:rsidR="00E1360D">
        <w:rPr>
          <w:rFonts w:ascii="Arial" w:hAnsi="Arial" w:cs="Arial"/>
          <w:sz w:val="24"/>
          <w:szCs w:val="24"/>
          <w:lang w:val="es-PE"/>
        </w:rPr>
        <w:t>entre</w:t>
      </w:r>
      <w:r>
        <w:rPr>
          <w:rFonts w:ascii="Arial" w:hAnsi="Arial" w:cs="Arial"/>
          <w:sz w:val="24"/>
          <w:szCs w:val="24"/>
          <w:lang w:val="es-PE"/>
        </w:rPr>
        <w:t xml:space="preserve"> la iglesia y el estado.  Enseña que Islam es el camino de la vida </w:t>
      </w:r>
      <w:r w:rsidR="00E1360D">
        <w:rPr>
          <w:rFonts w:ascii="Arial" w:hAnsi="Arial" w:cs="Arial"/>
          <w:sz w:val="24"/>
          <w:szCs w:val="24"/>
          <w:lang w:val="es-PE"/>
        </w:rPr>
        <w:t>e</w:t>
      </w:r>
      <w:r>
        <w:rPr>
          <w:rFonts w:ascii="Arial" w:hAnsi="Arial" w:cs="Arial"/>
          <w:sz w:val="24"/>
          <w:szCs w:val="24"/>
          <w:lang w:val="es-PE"/>
        </w:rPr>
        <w:t xml:space="preserve"> incluye un sistema total que abarca lo físico, lo mental, lo comercial, lo </w:t>
      </w:r>
      <w:r w:rsidR="00E1360D">
        <w:rPr>
          <w:rFonts w:ascii="Arial" w:hAnsi="Arial" w:cs="Arial"/>
          <w:sz w:val="24"/>
          <w:szCs w:val="24"/>
          <w:lang w:val="es-PE"/>
        </w:rPr>
        <w:t>cívico</w:t>
      </w:r>
      <w:r>
        <w:rPr>
          <w:rFonts w:ascii="Arial" w:hAnsi="Arial" w:cs="Arial"/>
          <w:sz w:val="24"/>
          <w:szCs w:val="24"/>
          <w:lang w:val="es-PE"/>
        </w:rPr>
        <w:t xml:space="preserve">, lo social, lo familiar, lo espiritual y lo académico.  </w:t>
      </w:r>
      <w:r w:rsidR="00E1360D">
        <w:rPr>
          <w:rFonts w:ascii="Arial" w:hAnsi="Arial" w:cs="Arial"/>
          <w:sz w:val="24"/>
          <w:szCs w:val="24"/>
          <w:lang w:val="es-PE"/>
        </w:rPr>
        <w:t>Aún</w:t>
      </w:r>
      <w:r>
        <w:rPr>
          <w:rFonts w:ascii="Arial" w:hAnsi="Arial" w:cs="Arial"/>
          <w:sz w:val="24"/>
          <w:szCs w:val="24"/>
          <w:lang w:val="es-PE"/>
        </w:rPr>
        <w:t xml:space="preserve"> tiene su propio sistema judicial.</w:t>
      </w:r>
    </w:p>
    <w:p w:rsidR="00152FA1" w:rsidRDefault="00152FA1" w:rsidP="00AD36BD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 xml:space="preserve">Se cree que se le </w:t>
      </w:r>
      <w:r w:rsidR="00E1360D">
        <w:rPr>
          <w:rFonts w:ascii="Arial" w:hAnsi="Arial" w:cs="Arial"/>
          <w:sz w:val="24"/>
          <w:szCs w:val="24"/>
          <w:lang w:val="es-PE"/>
        </w:rPr>
        <w:t>reveló</w:t>
      </w:r>
      <w:r>
        <w:rPr>
          <w:rFonts w:ascii="Arial" w:hAnsi="Arial" w:cs="Arial"/>
          <w:sz w:val="24"/>
          <w:szCs w:val="24"/>
          <w:lang w:val="es-PE"/>
        </w:rPr>
        <w:t xml:space="preserve"> a </w:t>
      </w:r>
      <w:r w:rsidR="00E1360D">
        <w:rPr>
          <w:rFonts w:ascii="Arial" w:hAnsi="Arial" w:cs="Arial"/>
          <w:sz w:val="24"/>
          <w:szCs w:val="24"/>
          <w:lang w:val="es-PE"/>
        </w:rPr>
        <w:t>Mahoma</w:t>
      </w:r>
      <w:r>
        <w:rPr>
          <w:rFonts w:ascii="Arial" w:hAnsi="Arial" w:cs="Arial"/>
          <w:sz w:val="24"/>
          <w:szCs w:val="24"/>
          <w:lang w:val="es-PE"/>
        </w:rPr>
        <w:t xml:space="preserve"> por medio del </w:t>
      </w:r>
      <w:r w:rsidR="00E1360D">
        <w:rPr>
          <w:rFonts w:ascii="Arial" w:hAnsi="Arial" w:cs="Arial"/>
          <w:sz w:val="24"/>
          <w:szCs w:val="24"/>
          <w:lang w:val="es-PE"/>
        </w:rPr>
        <w:t>Ángel</w:t>
      </w:r>
      <w:r>
        <w:rPr>
          <w:rFonts w:ascii="Arial" w:hAnsi="Arial" w:cs="Arial"/>
          <w:sz w:val="24"/>
          <w:szCs w:val="24"/>
          <w:lang w:val="es-PE"/>
        </w:rPr>
        <w:t xml:space="preserve"> Gabriel de 610 D. C. al año de su muerte en 632 D. C.</w:t>
      </w:r>
    </w:p>
    <w:p w:rsidR="00152FA1" w:rsidRDefault="00E1360D" w:rsidP="00AD36BD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Mahoma</w:t>
      </w:r>
      <w:r w:rsidR="00152FA1">
        <w:rPr>
          <w:rFonts w:ascii="Arial" w:hAnsi="Arial" w:cs="Arial"/>
          <w:sz w:val="24"/>
          <w:szCs w:val="24"/>
          <w:lang w:val="es-PE"/>
        </w:rPr>
        <w:t xml:space="preserve"> fue analfabeto.  Compañeros de </w:t>
      </w:r>
      <w:r>
        <w:rPr>
          <w:rFonts w:ascii="Arial" w:hAnsi="Arial" w:cs="Arial"/>
          <w:sz w:val="24"/>
          <w:szCs w:val="24"/>
          <w:lang w:val="es-PE"/>
        </w:rPr>
        <w:t>él</w:t>
      </w:r>
      <w:r w:rsidR="00E0166E">
        <w:rPr>
          <w:rFonts w:ascii="Arial" w:hAnsi="Arial" w:cs="Arial"/>
          <w:sz w:val="24"/>
          <w:szCs w:val="24"/>
          <w:lang w:val="es-PE"/>
        </w:rPr>
        <w:t xml:space="preserve"> lo escribió, per</w:t>
      </w:r>
      <w:r w:rsidR="00152FA1">
        <w:rPr>
          <w:rFonts w:ascii="Arial" w:hAnsi="Arial" w:cs="Arial"/>
          <w:sz w:val="24"/>
          <w:szCs w:val="24"/>
          <w:lang w:val="es-PE"/>
        </w:rPr>
        <w:t xml:space="preserve">o el método de transmisión fue principalmente oral.  Se </w:t>
      </w:r>
      <w:r>
        <w:rPr>
          <w:rFonts w:ascii="Arial" w:hAnsi="Arial" w:cs="Arial"/>
          <w:sz w:val="24"/>
          <w:szCs w:val="24"/>
          <w:lang w:val="es-PE"/>
        </w:rPr>
        <w:t>compiló</w:t>
      </w:r>
      <w:r w:rsidR="00152FA1">
        <w:rPr>
          <w:rFonts w:ascii="Arial" w:hAnsi="Arial" w:cs="Arial"/>
          <w:sz w:val="24"/>
          <w:szCs w:val="24"/>
          <w:lang w:val="es-PE"/>
        </w:rPr>
        <w:t xml:space="preserve"> en 633 D. C. y se </w:t>
      </w:r>
      <w:r>
        <w:rPr>
          <w:rFonts w:ascii="Arial" w:hAnsi="Arial" w:cs="Arial"/>
          <w:sz w:val="24"/>
          <w:szCs w:val="24"/>
          <w:lang w:val="es-PE"/>
        </w:rPr>
        <w:t>estandarizó</w:t>
      </w:r>
      <w:r w:rsidR="00152FA1">
        <w:rPr>
          <w:rFonts w:ascii="Arial" w:hAnsi="Arial" w:cs="Arial"/>
          <w:sz w:val="24"/>
          <w:szCs w:val="24"/>
          <w:lang w:val="es-PE"/>
        </w:rPr>
        <w:t xml:space="preserve"> en 653 D. C.  Se </w:t>
      </w:r>
      <w:r>
        <w:rPr>
          <w:rFonts w:ascii="Arial" w:hAnsi="Arial" w:cs="Arial"/>
          <w:sz w:val="24"/>
          <w:szCs w:val="24"/>
          <w:lang w:val="es-PE"/>
        </w:rPr>
        <w:t>distribuyó</w:t>
      </w:r>
      <w:r w:rsidR="00152FA1">
        <w:rPr>
          <w:rFonts w:ascii="Arial" w:hAnsi="Arial" w:cs="Arial"/>
          <w:sz w:val="24"/>
          <w:szCs w:val="24"/>
          <w:lang w:val="es-PE"/>
        </w:rPr>
        <w:t xml:space="preserve"> en grandes números en el imperio islámico.</w:t>
      </w:r>
    </w:p>
    <w:p w:rsidR="00AD36BD" w:rsidRPr="00AD36BD" w:rsidRDefault="00152FA1" w:rsidP="00152FA1">
      <w:pPr>
        <w:pStyle w:val="ListParagraph"/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No es principalmente histórico; sino, da guía.  Es una serie de mensajes divinos.</w:t>
      </w:r>
    </w:p>
    <w:p w:rsidR="007823EF" w:rsidRPr="00215B8B" w:rsidRDefault="00AD0AC0" w:rsidP="00215B8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215B8B">
        <w:rPr>
          <w:rFonts w:ascii="Arial" w:hAnsi="Arial" w:cs="Arial"/>
          <w:sz w:val="24"/>
          <w:szCs w:val="24"/>
          <w:lang w:val="es-PE"/>
        </w:rPr>
        <w:t>Los Cinco o Seis Pilares</w:t>
      </w:r>
    </w:p>
    <w:p w:rsidR="007823EF" w:rsidRPr="00215B8B" w:rsidRDefault="00AD0AC0" w:rsidP="00215B8B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215B8B">
        <w:rPr>
          <w:rFonts w:ascii="Arial" w:hAnsi="Arial" w:cs="Arial"/>
          <w:sz w:val="24"/>
          <w:szCs w:val="24"/>
          <w:lang w:val="es-PE"/>
        </w:rPr>
        <w:t>Otras tradiciones/ Animismo</w:t>
      </w:r>
    </w:p>
    <w:p w:rsidR="006F464A" w:rsidRDefault="006F464A" w:rsidP="0081636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6F464A" w:rsidRDefault="006F464A" w:rsidP="0081636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6F464A" w:rsidRDefault="006F464A" w:rsidP="0081636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81636E" w:rsidRDefault="00097CE4" w:rsidP="0081636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097CE4">
        <w:rPr>
          <w:rFonts w:ascii="Arial" w:hAnsi="Arial" w:cs="Arial"/>
          <w:b/>
          <w:sz w:val="24"/>
          <w:szCs w:val="24"/>
          <w:lang w:val="es-PE"/>
        </w:rPr>
        <w:lastRenderedPageBreak/>
        <w:t>Los Cinco o Seis Pilares</w:t>
      </w:r>
    </w:p>
    <w:p w:rsidR="007823EF" w:rsidRPr="00097CE4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97CE4">
        <w:rPr>
          <w:rFonts w:ascii="Arial" w:hAnsi="Arial" w:cs="Arial"/>
          <w:sz w:val="24"/>
          <w:szCs w:val="24"/>
          <w:lang w:val="es-PE"/>
        </w:rPr>
        <w:t>Shahada – La declaración</w:t>
      </w:r>
    </w:p>
    <w:p w:rsidR="007823EF" w:rsidRPr="00097CE4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Salat – Oraciones 5 veces al día: El amanecer (Fajr), La salida del sol (Churuk), Mediodía (Zuhr), La tarde (&gt;Asr), El atardecer (Magrib), La noche (Ichá) – Uno tiene que doblegarse, hacerlas de forma correcta.</w:t>
      </w:r>
    </w:p>
    <w:p w:rsidR="007823EF" w:rsidRPr="00097CE4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Zakat – Limosnas para los pobres, viudas, y otras causas religiosas.</w:t>
      </w:r>
    </w:p>
    <w:p w:rsidR="007823EF" w:rsidRPr="00097CE4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Sawn – El ayuno durante el mes del Ramadán</w:t>
      </w:r>
    </w:p>
    <w:p w:rsidR="007823EF" w:rsidRPr="00097CE4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Hajj – Peregrinación a la Meca por lo menos una vez durante la vida</w:t>
      </w:r>
    </w:p>
    <w:p w:rsidR="007823EF" w:rsidRDefault="00AD0AC0" w:rsidP="00097CE4">
      <w:pPr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</w:rPr>
      </w:pPr>
      <w:r w:rsidRPr="00097CE4">
        <w:rPr>
          <w:rFonts w:ascii="Arial" w:hAnsi="Arial" w:cs="Arial"/>
          <w:sz w:val="24"/>
          <w:szCs w:val="24"/>
          <w:lang w:val="es-PE"/>
        </w:rPr>
        <w:t>Yihad – La guerra por Dios, la pelea por las causas de Islam.  Guerra santa islámica.</w:t>
      </w:r>
      <w:r w:rsidRPr="00097CE4">
        <w:rPr>
          <w:rFonts w:ascii="Arial" w:hAnsi="Arial" w:cs="Arial"/>
          <w:sz w:val="24"/>
          <w:szCs w:val="24"/>
        </w:rPr>
        <w:t xml:space="preserve"> </w:t>
      </w:r>
    </w:p>
    <w:p w:rsidR="00097CE4" w:rsidRDefault="00097CE4" w:rsidP="00097CE4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097CE4">
        <w:rPr>
          <w:rFonts w:ascii="Arial" w:hAnsi="Arial" w:cs="Arial"/>
          <w:b/>
          <w:sz w:val="24"/>
          <w:szCs w:val="24"/>
          <w:lang w:val="es-PE"/>
        </w:rPr>
        <w:t>Fuentes de Autoridad Islámica</w:t>
      </w:r>
    </w:p>
    <w:p w:rsidR="007823EF" w:rsidRPr="00097CE4" w:rsidRDefault="00AD0AC0" w:rsidP="00097CE4">
      <w:pPr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</w:rPr>
      </w:pPr>
      <w:r w:rsidRPr="00097CE4">
        <w:rPr>
          <w:rFonts w:ascii="Arial" w:hAnsi="Arial" w:cs="Arial"/>
          <w:sz w:val="24"/>
          <w:szCs w:val="24"/>
          <w:lang w:val="es-PE"/>
        </w:rPr>
        <w:t>El Corán (Chiítos)</w:t>
      </w:r>
    </w:p>
    <w:p w:rsidR="007823EF" w:rsidRDefault="00BE5550" w:rsidP="00097CE4">
      <w:pPr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El Corán y Hadita</w:t>
      </w:r>
      <w:r w:rsidR="00AD0AC0" w:rsidRPr="00097CE4">
        <w:rPr>
          <w:rFonts w:ascii="Arial" w:hAnsi="Arial" w:cs="Arial"/>
          <w:sz w:val="24"/>
          <w:szCs w:val="24"/>
          <w:lang w:val="es-PE"/>
        </w:rPr>
        <w:t>s (</w:t>
      </w:r>
      <w:proofErr w:type="spellStart"/>
      <w:r w:rsidR="00AD0AC0" w:rsidRPr="00097CE4">
        <w:rPr>
          <w:rFonts w:ascii="Arial" w:hAnsi="Arial" w:cs="Arial"/>
          <w:sz w:val="24"/>
          <w:szCs w:val="24"/>
          <w:lang w:val="es-PE"/>
        </w:rPr>
        <w:t>Sunnitas</w:t>
      </w:r>
      <w:proofErr w:type="spellEnd"/>
      <w:r w:rsidR="00AD0AC0" w:rsidRPr="00097CE4">
        <w:rPr>
          <w:rFonts w:ascii="Arial" w:hAnsi="Arial" w:cs="Arial"/>
          <w:sz w:val="24"/>
          <w:szCs w:val="24"/>
          <w:lang w:val="es-PE"/>
        </w:rPr>
        <w:t>)</w:t>
      </w:r>
    </w:p>
    <w:p w:rsidR="00F97C11" w:rsidRPr="00097CE4" w:rsidRDefault="00E1360D" w:rsidP="00F97C11">
      <w:pPr>
        <w:spacing w:line="240" w:lineRule="auto"/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Haditas</w:t>
      </w:r>
      <w:r w:rsidR="00F97C11">
        <w:rPr>
          <w:rFonts w:ascii="Arial" w:hAnsi="Arial" w:cs="Arial"/>
          <w:sz w:val="24"/>
          <w:szCs w:val="24"/>
          <w:lang w:val="es-PE"/>
        </w:rPr>
        <w:t xml:space="preserve"> – </w:t>
      </w:r>
      <w:r>
        <w:rPr>
          <w:rFonts w:ascii="Arial" w:hAnsi="Arial" w:cs="Arial"/>
          <w:sz w:val="24"/>
          <w:szCs w:val="24"/>
          <w:lang w:val="es-PE"/>
        </w:rPr>
        <w:t>Apéndices</w:t>
      </w:r>
      <w:r w:rsidR="00F97C11">
        <w:rPr>
          <w:rFonts w:ascii="Arial" w:hAnsi="Arial" w:cs="Arial"/>
          <w:sz w:val="24"/>
          <w:szCs w:val="24"/>
          <w:lang w:val="es-PE"/>
        </w:rPr>
        <w:t xml:space="preserve"> al </w:t>
      </w:r>
      <w:r>
        <w:rPr>
          <w:rFonts w:ascii="Arial" w:hAnsi="Arial" w:cs="Arial"/>
          <w:sz w:val="24"/>
          <w:szCs w:val="24"/>
          <w:lang w:val="es-PE"/>
        </w:rPr>
        <w:t>Corán</w:t>
      </w:r>
    </w:p>
    <w:p w:rsidR="007823EF" w:rsidRPr="00F97C11" w:rsidRDefault="00AD0AC0" w:rsidP="00097CE4">
      <w:pPr>
        <w:numPr>
          <w:ilvl w:val="0"/>
          <w:numId w:val="7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Creencia animistas/ supersticiones/ otros rituales</w:t>
      </w:r>
    </w:p>
    <w:p w:rsidR="00097CE4" w:rsidRDefault="00097CE4" w:rsidP="00097CE4">
      <w:pPr>
        <w:spacing w:line="240" w:lineRule="auto"/>
        <w:ind w:left="720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Observación: No hay tal cosa como “Islam Puro” pero siempre se mezcla con otras supersticiones</w:t>
      </w:r>
    </w:p>
    <w:p w:rsidR="00097CE4" w:rsidRDefault="00097CE4" w:rsidP="00097CE4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097CE4">
        <w:rPr>
          <w:rFonts w:ascii="Arial" w:hAnsi="Arial" w:cs="Arial"/>
          <w:b/>
          <w:sz w:val="24"/>
          <w:szCs w:val="24"/>
        </w:rPr>
        <w:t>Sufis</w:t>
      </w:r>
    </w:p>
    <w:p w:rsidR="007823EF" w:rsidRPr="00097CE4" w:rsidRDefault="00AD0AC0" w:rsidP="00097CE4">
      <w:pPr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</w:rPr>
      </w:pPr>
      <w:r w:rsidRPr="00097CE4">
        <w:rPr>
          <w:rFonts w:ascii="Arial" w:hAnsi="Arial" w:cs="Arial"/>
          <w:sz w:val="24"/>
          <w:szCs w:val="24"/>
        </w:rPr>
        <w:t>Una rama</w:t>
      </w:r>
      <w:r w:rsidRPr="00097CE4">
        <w:rPr>
          <w:rFonts w:ascii="Arial" w:hAnsi="Arial" w:cs="Arial"/>
          <w:sz w:val="24"/>
          <w:szCs w:val="24"/>
          <w:lang w:val="es-PE"/>
        </w:rPr>
        <w:t xml:space="preserve"> mística de Islam</w:t>
      </w:r>
    </w:p>
    <w:p w:rsidR="007823EF" w:rsidRPr="00097CE4" w:rsidRDefault="00AD0AC0" w:rsidP="00097CE4">
      <w:pPr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Creen en el ayuno, la oración y a menudo entran en un trance.</w:t>
      </w:r>
    </w:p>
    <w:p w:rsidR="007823EF" w:rsidRPr="00097CE4" w:rsidRDefault="00AD0AC0" w:rsidP="00097CE4">
      <w:pPr>
        <w:numPr>
          <w:ilvl w:val="0"/>
          <w:numId w:val="8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097CE4">
        <w:rPr>
          <w:rFonts w:ascii="Arial" w:hAnsi="Arial" w:cs="Arial"/>
          <w:sz w:val="24"/>
          <w:szCs w:val="24"/>
          <w:lang w:val="es-PE"/>
        </w:rPr>
        <w:t>Algunos bailan cuando entran en trances (Por ejemplo: los Dervishes que dan vueltas de Turquía)</w:t>
      </w:r>
    </w:p>
    <w:p w:rsidR="00097CE4" w:rsidRDefault="004875BF" w:rsidP="00097CE4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875BF">
        <w:rPr>
          <w:rFonts w:ascii="Arial" w:hAnsi="Arial" w:cs="Arial"/>
          <w:b/>
          <w:sz w:val="24"/>
          <w:szCs w:val="24"/>
          <w:lang w:val="es-PE"/>
        </w:rPr>
        <w:t>Druze</w:t>
      </w:r>
    </w:p>
    <w:p w:rsidR="007823EF" w:rsidRPr="004875B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No son ni Musulmanes ni Cristianos, a pesar de como se les catalog</w:t>
      </w:r>
      <w:r w:rsidR="004875BF">
        <w:rPr>
          <w:rFonts w:ascii="Arial" w:hAnsi="Arial" w:cs="Arial"/>
          <w:sz w:val="24"/>
          <w:szCs w:val="24"/>
          <w:lang w:val="es-PE"/>
        </w:rPr>
        <w:t>ue</w:t>
      </w:r>
      <w:r w:rsidRPr="004875BF">
        <w:rPr>
          <w:rFonts w:ascii="Arial" w:hAnsi="Arial" w:cs="Arial"/>
          <w:sz w:val="24"/>
          <w:szCs w:val="24"/>
          <w:lang w:val="es-PE"/>
        </w:rPr>
        <w:t>n</w:t>
      </w:r>
    </w:p>
    <w:p w:rsidR="007823EF" w:rsidRPr="004875B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Los Druze hablan su propio dialecto de Árabe</w:t>
      </w:r>
    </w:p>
    <w:p w:rsidR="007823EF" w:rsidRPr="004875B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El origen de los Francmasonas</w:t>
      </w:r>
    </w:p>
    <w:p w:rsidR="007823EF" w:rsidRPr="004875B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Muy reservados</w:t>
      </w:r>
    </w:p>
    <w:p w:rsidR="007823EF" w:rsidRPr="004875B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La sabiduría viene por medio de las</w:t>
      </w:r>
      <w:r w:rsidR="00BE5550">
        <w:rPr>
          <w:rFonts w:ascii="Arial" w:hAnsi="Arial" w:cs="Arial"/>
          <w:sz w:val="24"/>
          <w:szCs w:val="24"/>
          <w:lang w:val="es-PE"/>
        </w:rPr>
        <w:t xml:space="preserve"> escrituras judías, cristianas e</w:t>
      </w:r>
      <w:r w:rsidRPr="004875BF">
        <w:rPr>
          <w:rFonts w:ascii="Arial" w:hAnsi="Arial" w:cs="Arial"/>
          <w:sz w:val="24"/>
          <w:szCs w:val="24"/>
          <w:lang w:val="es-PE"/>
        </w:rPr>
        <w:t xml:space="preserve"> islámicas</w:t>
      </w:r>
    </w:p>
    <w:p w:rsidR="007823EF" w:rsidRDefault="00AD0AC0" w:rsidP="004875BF">
      <w:pPr>
        <w:numPr>
          <w:ilvl w:val="0"/>
          <w:numId w:val="9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 xml:space="preserve">Totalmente se basan en la predestinación – Dios se revela a los con quienes Él elige compartir Su sabiduría. </w:t>
      </w:r>
    </w:p>
    <w:p w:rsidR="006F464A" w:rsidRDefault="006F464A" w:rsidP="004875BF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6F464A" w:rsidRDefault="006F464A" w:rsidP="004875BF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6F464A" w:rsidRDefault="006F464A" w:rsidP="004875BF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4875BF" w:rsidRDefault="004875BF" w:rsidP="004875BF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875BF">
        <w:rPr>
          <w:rFonts w:ascii="Arial" w:hAnsi="Arial" w:cs="Arial"/>
          <w:b/>
          <w:sz w:val="24"/>
          <w:szCs w:val="24"/>
          <w:lang w:val="es-PE"/>
        </w:rPr>
        <w:lastRenderedPageBreak/>
        <w:t>Secular/ No-Religiosos/ Agnósticos/ Ateos</w:t>
      </w:r>
    </w:p>
    <w:p w:rsidR="007823EF" w:rsidRPr="004875BF" w:rsidRDefault="00AD0AC0" w:rsidP="004875BF">
      <w:pPr>
        <w:numPr>
          <w:ilvl w:val="0"/>
          <w:numId w:val="10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Aproximadamente mil cien millones</w:t>
      </w:r>
    </w:p>
    <w:p w:rsidR="007823EF" w:rsidRPr="004875BF" w:rsidRDefault="00AD0AC0" w:rsidP="004875BF">
      <w:pPr>
        <w:numPr>
          <w:ilvl w:val="0"/>
          <w:numId w:val="10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Mientras que el número de ateos verdaderos es pequeño, hay números grandes de los no- religiosos que sí creen en algún tipo de deidad o Poder Alto</w:t>
      </w:r>
    </w:p>
    <w:p w:rsidR="007823EF" w:rsidRPr="004875BF" w:rsidRDefault="00AD0AC0" w:rsidP="004875BF">
      <w:pPr>
        <w:numPr>
          <w:ilvl w:val="0"/>
          <w:numId w:val="10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Muchos de los no-religiosos son pasivos con respecto a la religión organizada – no confirman su creencia ni incredulidad</w:t>
      </w:r>
    </w:p>
    <w:p w:rsidR="007823EF" w:rsidRPr="004875BF" w:rsidRDefault="00AD0AC0" w:rsidP="004875BF">
      <w:pPr>
        <w:numPr>
          <w:ilvl w:val="0"/>
          <w:numId w:val="10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 xml:space="preserve">Muchos alegan tener una perspectiva personal que es única y “privada” – son  “pensadores libres” </w:t>
      </w:r>
    </w:p>
    <w:p w:rsidR="004875BF" w:rsidRDefault="004875BF" w:rsidP="004875BF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875BF">
        <w:rPr>
          <w:rFonts w:ascii="Arial" w:hAnsi="Arial" w:cs="Arial"/>
          <w:b/>
          <w:sz w:val="24"/>
          <w:szCs w:val="24"/>
          <w:lang w:val="es-PE"/>
        </w:rPr>
        <w:t>Hinduismo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Aproximadamente 900 millones de seguidores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98% se encuentran en el subcontinente de India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La religión mundial más antigua (1500 A de C)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Evolucionó de muchas fuentes y maestros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Más de 330 millones de dioses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</w:rPr>
      </w:pPr>
      <w:r w:rsidRPr="004875BF">
        <w:rPr>
          <w:rFonts w:ascii="Arial" w:hAnsi="Arial" w:cs="Arial"/>
          <w:sz w:val="24"/>
          <w:szCs w:val="24"/>
          <w:lang w:val="es-PE"/>
        </w:rPr>
        <w:t>Las escrituras se llaman Vedas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Una colección extensa de creencias religiosas incoherentes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>Sistema de Karma – “acción” y reencarnación – hasta que se absorba o Nirvana</w:t>
      </w:r>
    </w:p>
    <w:p w:rsidR="007823EF" w:rsidRPr="004875BF" w:rsidRDefault="00AD0AC0" w:rsidP="004875BF">
      <w:pPr>
        <w:numPr>
          <w:ilvl w:val="0"/>
          <w:numId w:val="11"/>
        </w:numPr>
        <w:spacing w:line="240" w:lineRule="auto"/>
        <w:rPr>
          <w:rFonts w:ascii="Arial" w:hAnsi="Arial" w:cs="Arial"/>
          <w:sz w:val="24"/>
          <w:szCs w:val="24"/>
          <w:lang w:val="es-PE"/>
        </w:rPr>
      </w:pPr>
      <w:r w:rsidRPr="004875BF">
        <w:rPr>
          <w:rFonts w:ascii="Arial" w:hAnsi="Arial" w:cs="Arial"/>
          <w:sz w:val="24"/>
          <w:szCs w:val="24"/>
          <w:lang w:val="es-PE"/>
        </w:rPr>
        <w:t xml:space="preserve">El hombre no es un pecador desde el nacimiento y la salvación puede encontrarse en muchos caminos </w:t>
      </w:r>
    </w:p>
    <w:p w:rsidR="004875BF" w:rsidRDefault="004875BF" w:rsidP="004875BF">
      <w:pPr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4875BF">
        <w:rPr>
          <w:rFonts w:ascii="Arial" w:hAnsi="Arial" w:cs="Arial"/>
          <w:b/>
          <w:sz w:val="24"/>
          <w:szCs w:val="24"/>
        </w:rPr>
        <w:t>La Religi</w:t>
      </w:r>
      <w:r w:rsidRPr="004875BF">
        <w:rPr>
          <w:rFonts w:ascii="Arial" w:hAnsi="Arial" w:cs="Arial"/>
          <w:b/>
          <w:sz w:val="24"/>
          <w:szCs w:val="24"/>
          <w:lang w:val="es-PE"/>
        </w:rPr>
        <w:t>ón China Tradicional</w:t>
      </w:r>
    </w:p>
    <w:p w:rsidR="007823EF" w:rsidRPr="00EC0FA2" w:rsidRDefault="00AD0AC0" w:rsidP="00EC0FA2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C0FA2">
        <w:rPr>
          <w:rFonts w:ascii="Arial" w:hAnsi="Arial" w:cs="Arial"/>
          <w:sz w:val="24"/>
          <w:szCs w:val="24"/>
          <w:lang w:val="es-PE"/>
        </w:rPr>
        <w:t>Aproximadamente 300 millones</w:t>
      </w:r>
    </w:p>
    <w:p w:rsidR="007823EF" w:rsidRPr="00EC0FA2" w:rsidRDefault="00AD0AC0" w:rsidP="00EC0FA2">
      <w:pPr>
        <w:numPr>
          <w:ilvl w:val="0"/>
          <w:numId w:val="13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>Un sistema sincretista de ceremonias confusionistas, adoración ancestral, Budismo y Taoísmo</w:t>
      </w:r>
    </w:p>
    <w:p w:rsidR="007823EF" w:rsidRPr="00EC0FA2" w:rsidRDefault="00AD0AC0" w:rsidP="00EC0FA2">
      <w:pPr>
        <w:numPr>
          <w:ilvl w:val="0"/>
          <w:numId w:val="13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>Veneración del sol, la luna, las estrellas, los cielos, comunicación con animales</w:t>
      </w:r>
    </w:p>
    <w:p w:rsidR="007823EF" w:rsidRPr="00EC0FA2" w:rsidRDefault="00AD0AC0" w:rsidP="00EC0FA2">
      <w:pPr>
        <w:numPr>
          <w:ilvl w:val="0"/>
          <w:numId w:val="13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>Cientos de dioses, diosas, santos, inmortales y semidioses</w:t>
      </w:r>
    </w:p>
    <w:p w:rsidR="007823EF" w:rsidRPr="00EC0FA2" w:rsidRDefault="00AD0AC0" w:rsidP="00EC0FA2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EC0FA2">
        <w:rPr>
          <w:rFonts w:ascii="Arial" w:hAnsi="Arial" w:cs="Arial"/>
          <w:sz w:val="24"/>
          <w:szCs w:val="24"/>
          <w:lang w:val="es-PE"/>
        </w:rPr>
        <w:t>La adivinación comúnmente se acepta</w:t>
      </w:r>
      <w:r w:rsidRPr="00EC0FA2">
        <w:rPr>
          <w:rFonts w:ascii="Arial" w:hAnsi="Arial" w:cs="Arial"/>
          <w:sz w:val="24"/>
          <w:szCs w:val="24"/>
        </w:rPr>
        <w:t xml:space="preserve"> </w:t>
      </w:r>
    </w:p>
    <w:p w:rsidR="00EC0FA2" w:rsidRDefault="00EC0FA2" w:rsidP="00EC0FA2">
      <w:pPr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EC0FA2">
        <w:rPr>
          <w:rFonts w:ascii="Arial" w:hAnsi="Arial" w:cs="Arial"/>
          <w:b/>
          <w:sz w:val="24"/>
          <w:szCs w:val="24"/>
          <w:lang w:val="es-PE"/>
        </w:rPr>
        <w:t>Budismo</w:t>
      </w:r>
    </w:p>
    <w:p w:rsidR="007823EF" w:rsidRPr="00EC0FA2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FA2">
        <w:rPr>
          <w:rFonts w:ascii="Arial" w:hAnsi="Arial" w:cs="Arial"/>
          <w:sz w:val="24"/>
          <w:szCs w:val="24"/>
          <w:lang w:val="es-PE"/>
        </w:rPr>
        <w:t>Más de 376 millones de seguidores</w:t>
      </w:r>
    </w:p>
    <w:p w:rsidR="007823EF" w:rsidRPr="00EC0FA2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 xml:space="preserve">Dos ramas principales – Theravada y Mahayana </w:t>
      </w:r>
    </w:p>
    <w:p w:rsidR="007823EF" w:rsidRPr="00EC0FA2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C0FA2">
        <w:rPr>
          <w:rFonts w:ascii="Arial" w:hAnsi="Arial" w:cs="Arial"/>
          <w:sz w:val="24"/>
          <w:szCs w:val="24"/>
          <w:lang w:val="es-PE"/>
        </w:rPr>
        <w:t>El fundador fue Gautama Buda</w:t>
      </w:r>
    </w:p>
    <w:p w:rsidR="007823EF" w:rsidRPr="00EC0FA2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 xml:space="preserve">Como los Hindúes, creen en el sistema de Karma, reencarnación y el encuentro de un camino a la liberación (saliendo del ciclo de sufrimiento y el renacimiento) </w:t>
      </w:r>
    </w:p>
    <w:p w:rsidR="007823EF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lastRenderedPageBreak/>
        <w:t>Cuatro Verdades Nobles, el Camino Noble Óctuplo y el Camino del Medio</w:t>
      </w:r>
    </w:p>
    <w:p w:rsidR="00F97C11" w:rsidRDefault="00F97C11" w:rsidP="00F97C11">
      <w:pPr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(1)La verdad noble del sufrimiento</w:t>
      </w:r>
    </w:p>
    <w:p w:rsidR="00F97C11" w:rsidRDefault="00F97C11" w:rsidP="00F97C11">
      <w:pPr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(2) La verdad noble del origen del sufrimiento</w:t>
      </w:r>
    </w:p>
    <w:p w:rsidR="00F97C11" w:rsidRDefault="00F97C11" w:rsidP="00F97C11">
      <w:pPr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(3) La verdad noble de la cesación del sufrimiento</w:t>
      </w:r>
    </w:p>
    <w:p w:rsidR="00F97C11" w:rsidRDefault="00F97C11" w:rsidP="00F97C11">
      <w:pPr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lang w:val="es-PE"/>
        </w:rPr>
        <w:t>(4) La verdad noble del camino que guía a la cesación del sufrimiento</w:t>
      </w:r>
    </w:p>
    <w:p w:rsidR="00F97C11" w:rsidRPr="00E1360D" w:rsidRDefault="00F97C11" w:rsidP="00F97C11">
      <w:pPr>
        <w:ind w:left="720"/>
        <w:rPr>
          <w:rFonts w:ascii="Arial" w:hAnsi="Arial" w:cs="Arial"/>
          <w:sz w:val="24"/>
          <w:szCs w:val="24"/>
          <w:lang w:val="es-PE"/>
        </w:rPr>
      </w:pPr>
      <w:r>
        <w:rPr>
          <w:rFonts w:ascii="Arial" w:hAnsi="Arial" w:cs="Arial"/>
          <w:sz w:val="24"/>
          <w:szCs w:val="24"/>
          <w:u w:val="single"/>
          <w:lang w:val="es-PE"/>
        </w:rPr>
        <w:t xml:space="preserve">El </w:t>
      </w:r>
      <w:r w:rsidR="00E1360D">
        <w:rPr>
          <w:rFonts w:ascii="Arial" w:hAnsi="Arial" w:cs="Arial"/>
          <w:sz w:val="24"/>
          <w:szCs w:val="24"/>
          <w:u w:val="single"/>
          <w:lang w:val="es-PE"/>
        </w:rPr>
        <w:t>Camino Noble Óctuple</w:t>
      </w:r>
      <w:r>
        <w:rPr>
          <w:rFonts w:ascii="Arial" w:hAnsi="Arial" w:cs="Arial"/>
          <w:sz w:val="24"/>
          <w:szCs w:val="24"/>
          <w:u w:val="single"/>
          <w:lang w:val="es-PE"/>
        </w:rPr>
        <w:t xml:space="preserve"> </w:t>
      </w:r>
      <w:r w:rsidRPr="00E1360D">
        <w:rPr>
          <w:rFonts w:ascii="Arial" w:hAnsi="Arial" w:cs="Arial"/>
          <w:sz w:val="24"/>
          <w:szCs w:val="24"/>
          <w:lang w:val="es-PE"/>
        </w:rPr>
        <w:t>es una de las enseñanzas principales del budismo y se describe como el camino que lleva a la cesación del sufrimiento y el logro del auto</w:t>
      </w:r>
      <w:r w:rsidR="00E1360D">
        <w:rPr>
          <w:rFonts w:ascii="Arial" w:hAnsi="Arial" w:cs="Arial"/>
          <w:sz w:val="24"/>
          <w:szCs w:val="24"/>
          <w:lang w:val="es-PE"/>
        </w:rPr>
        <w:t>-</w:t>
      </w:r>
      <w:r w:rsidRPr="00E1360D">
        <w:rPr>
          <w:rFonts w:ascii="Arial" w:hAnsi="Arial" w:cs="Arial"/>
          <w:sz w:val="24"/>
          <w:szCs w:val="24"/>
          <w:lang w:val="es-PE"/>
        </w:rPr>
        <w:t>despertamiento.</w:t>
      </w:r>
    </w:p>
    <w:p w:rsidR="007823EF" w:rsidRPr="00EC0FA2" w:rsidRDefault="00EC0FA2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PE"/>
        </w:rPr>
        <w:t>Vaciado, Ilum</w:t>
      </w:r>
      <w:r w:rsidR="00AD0AC0" w:rsidRPr="00EC0FA2">
        <w:rPr>
          <w:rFonts w:ascii="Arial" w:hAnsi="Arial" w:cs="Arial"/>
          <w:sz w:val="24"/>
          <w:szCs w:val="24"/>
          <w:lang w:val="es-PE"/>
        </w:rPr>
        <w:t>i</w:t>
      </w:r>
      <w:r>
        <w:rPr>
          <w:rFonts w:ascii="Arial" w:hAnsi="Arial" w:cs="Arial"/>
          <w:sz w:val="24"/>
          <w:szCs w:val="24"/>
          <w:lang w:val="es-PE"/>
        </w:rPr>
        <w:t>n</w:t>
      </w:r>
      <w:r w:rsidR="00AD0AC0" w:rsidRPr="00EC0FA2">
        <w:rPr>
          <w:rFonts w:ascii="Arial" w:hAnsi="Arial" w:cs="Arial"/>
          <w:sz w:val="24"/>
          <w:szCs w:val="24"/>
          <w:lang w:val="es-PE"/>
        </w:rPr>
        <w:t>ación, y Nirvana</w:t>
      </w:r>
    </w:p>
    <w:p w:rsidR="007823EF" w:rsidRDefault="00AD0AC0" w:rsidP="00EC0FA2">
      <w:pPr>
        <w:numPr>
          <w:ilvl w:val="0"/>
          <w:numId w:val="14"/>
        </w:numPr>
        <w:rPr>
          <w:rFonts w:ascii="Arial" w:hAnsi="Arial" w:cs="Arial"/>
          <w:sz w:val="24"/>
          <w:szCs w:val="24"/>
          <w:lang w:val="es-PE"/>
        </w:rPr>
      </w:pPr>
      <w:r w:rsidRPr="00EC0FA2">
        <w:rPr>
          <w:rFonts w:ascii="Arial" w:hAnsi="Arial" w:cs="Arial"/>
          <w:sz w:val="24"/>
          <w:szCs w:val="24"/>
          <w:lang w:val="es-PE"/>
        </w:rPr>
        <w:t>Méritos (Pin) y Deméritos (Pau) – el pecado no es un concepto que es parte de su sistema</w:t>
      </w:r>
    </w:p>
    <w:p w:rsidR="000B1BFB" w:rsidRDefault="000B1BFB" w:rsidP="000B1BFB">
      <w:pPr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0B1BFB">
        <w:rPr>
          <w:rFonts w:ascii="Arial" w:hAnsi="Arial" w:cs="Arial"/>
          <w:b/>
          <w:sz w:val="24"/>
          <w:szCs w:val="24"/>
          <w:lang w:val="es-PE"/>
        </w:rPr>
        <w:t>Indígena Fundamental</w:t>
      </w:r>
    </w:p>
    <w:p w:rsidR="007823EF" w:rsidRPr="000B1BFB" w:rsidRDefault="00AD0AC0" w:rsidP="000B1BFB">
      <w:pPr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0B1BFB">
        <w:rPr>
          <w:rFonts w:ascii="Arial" w:hAnsi="Arial" w:cs="Arial"/>
          <w:sz w:val="24"/>
          <w:szCs w:val="24"/>
          <w:lang w:val="es-PE"/>
        </w:rPr>
        <w:t>Aproximadamente 300 millones</w:t>
      </w:r>
    </w:p>
    <w:p w:rsidR="007823EF" w:rsidRPr="000B1BFB" w:rsidRDefault="00AD0AC0" w:rsidP="000B1BFB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Muchos se encuentran en la selva de África y Sud América</w:t>
      </w:r>
    </w:p>
    <w:p w:rsidR="007823EF" w:rsidRPr="000B1BFB" w:rsidRDefault="00AD0AC0" w:rsidP="000B1BFB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Chamanismo, animismo, paganismo pueden describir estos sistemas</w:t>
      </w:r>
    </w:p>
    <w:p w:rsidR="007823EF" w:rsidRPr="000B1BFB" w:rsidRDefault="00AD0AC0" w:rsidP="000B1BFB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Muchas veces se caracteriza por medio de un sistema de adorar la naturaleza, los espíritus, los rituales, la posesión, la brujería, la hechicería, los encantamientos, las adivinaciones</w:t>
      </w:r>
    </w:p>
    <w:p w:rsidR="007823EF" w:rsidRPr="000B1BFB" w:rsidRDefault="00AD0AC0" w:rsidP="000B1BFB">
      <w:pPr>
        <w:numPr>
          <w:ilvl w:val="0"/>
          <w:numId w:val="16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 xml:space="preserve">A menudo un hechicero tribal es la autoridad religiosa y el curandero de la localidad </w:t>
      </w:r>
    </w:p>
    <w:p w:rsidR="000B1BFB" w:rsidRDefault="000B1BFB" w:rsidP="000B1BFB">
      <w:pPr>
        <w:ind w:left="720"/>
        <w:jc w:val="center"/>
        <w:rPr>
          <w:rFonts w:ascii="Arial" w:hAnsi="Arial" w:cs="Arial"/>
          <w:b/>
          <w:sz w:val="24"/>
          <w:szCs w:val="24"/>
          <w:lang w:val="es-PE"/>
        </w:rPr>
      </w:pPr>
      <w:r w:rsidRPr="000B1BFB">
        <w:rPr>
          <w:rFonts w:ascii="Arial" w:hAnsi="Arial" w:cs="Arial"/>
          <w:b/>
          <w:sz w:val="24"/>
          <w:szCs w:val="24"/>
          <w:lang w:val="es-PE"/>
        </w:rPr>
        <w:t>Alcanzando a los Pueblos de las Religiones Principales</w:t>
      </w:r>
    </w:p>
    <w:p w:rsidR="007823EF" w:rsidRPr="000B1BFB" w:rsidRDefault="00AD0AC0" w:rsidP="000B1BFB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Es absolutamente necesario tener un entendimiento firme tanto del idioma como de la cultura</w:t>
      </w:r>
    </w:p>
    <w:p w:rsidR="007823EF" w:rsidRPr="000B1BFB" w:rsidRDefault="00AD0AC0" w:rsidP="000B1BFB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Es necesario encontrar “puentes” – analogías que pueden usarse para ayudar a estos pueblos entender tales conceptos como el pecado, un Dios y Padre personal, etc.</w:t>
      </w:r>
    </w:p>
    <w:p w:rsidR="007823EF" w:rsidRPr="000B1BFB" w:rsidRDefault="00AD0AC0" w:rsidP="000B1BFB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es-PE"/>
        </w:rPr>
      </w:pPr>
      <w:r w:rsidRPr="000B1BFB">
        <w:rPr>
          <w:rFonts w:ascii="Arial" w:hAnsi="Arial" w:cs="Arial"/>
          <w:sz w:val="24"/>
          <w:szCs w:val="24"/>
          <w:lang w:val="es-PE"/>
        </w:rPr>
        <w:t>El uso de narraciones bíblicas con preguntas y respuestas para comunicar la Palabra de Dios en el contexto generalmente es preferible sobre la predicación.</w:t>
      </w:r>
    </w:p>
    <w:p w:rsidR="00EC0FA2" w:rsidRPr="006F464A" w:rsidRDefault="00AD0AC0" w:rsidP="00EC0FA2">
      <w:pPr>
        <w:numPr>
          <w:ilvl w:val="0"/>
          <w:numId w:val="17"/>
        </w:numPr>
        <w:rPr>
          <w:rFonts w:ascii="Arial" w:hAnsi="Arial" w:cs="Arial"/>
          <w:sz w:val="24"/>
          <w:szCs w:val="24"/>
          <w:lang w:val="es-PE"/>
        </w:rPr>
      </w:pPr>
      <w:r w:rsidRPr="006F464A">
        <w:rPr>
          <w:rFonts w:ascii="Arial" w:hAnsi="Arial" w:cs="Arial"/>
          <w:sz w:val="24"/>
          <w:szCs w:val="24"/>
          <w:lang w:val="es-PE"/>
        </w:rPr>
        <w:t xml:space="preserve">El evangelismo en forma personal es más importante que las estrategias de evangelismo en masa </w:t>
      </w:r>
    </w:p>
    <w:p w:rsidR="004875BF" w:rsidRPr="004875BF" w:rsidRDefault="004875BF" w:rsidP="004875BF">
      <w:pPr>
        <w:spacing w:line="240" w:lineRule="auto"/>
        <w:ind w:left="720"/>
        <w:jc w:val="center"/>
        <w:rPr>
          <w:rFonts w:ascii="Arial" w:hAnsi="Arial" w:cs="Arial"/>
          <w:sz w:val="24"/>
          <w:szCs w:val="24"/>
          <w:lang w:val="es-PE"/>
        </w:rPr>
      </w:pPr>
    </w:p>
    <w:p w:rsidR="004875BF" w:rsidRPr="004875BF" w:rsidRDefault="004875BF" w:rsidP="004875BF">
      <w:pPr>
        <w:spacing w:line="240" w:lineRule="auto"/>
        <w:ind w:left="720"/>
        <w:rPr>
          <w:rFonts w:ascii="Arial" w:hAnsi="Arial" w:cs="Arial"/>
          <w:sz w:val="24"/>
          <w:szCs w:val="24"/>
          <w:lang w:val="es-PE"/>
        </w:rPr>
      </w:pPr>
    </w:p>
    <w:sectPr w:rsidR="004875BF" w:rsidRPr="004875BF" w:rsidSect="006F464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52C" w:rsidRDefault="0073552C" w:rsidP="006F464A">
      <w:pPr>
        <w:spacing w:after="0" w:line="240" w:lineRule="auto"/>
      </w:pPr>
      <w:r>
        <w:separator/>
      </w:r>
    </w:p>
  </w:endnote>
  <w:endnote w:type="continuationSeparator" w:id="0">
    <w:p w:rsidR="0073552C" w:rsidRDefault="0073552C" w:rsidP="006F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52C" w:rsidRDefault="0073552C" w:rsidP="006F464A">
      <w:pPr>
        <w:spacing w:after="0" w:line="240" w:lineRule="auto"/>
      </w:pPr>
      <w:r>
        <w:separator/>
      </w:r>
    </w:p>
  </w:footnote>
  <w:footnote w:type="continuationSeparator" w:id="0">
    <w:p w:rsidR="0073552C" w:rsidRDefault="0073552C" w:rsidP="006F4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AB4"/>
    <w:multiLevelType w:val="hybridMultilevel"/>
    <w:tmpl w:val="D512D57A"/>
    <w:lvl w:ilvl="0" w:tplc="673CF2B4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4EBE88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8F2C0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32CC06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B2C42E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203668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2CCD1A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E0EE7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7EEB2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5D5AB5"/>
    <w:multiLevelType w:val="hybridMultilevel"/>
    <w:tmpl w:val="17F2E962"/>
    <w:lvl w:ilvl="0" w:tplc="347CC42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20C86"/>
    <w:multiLevelType w:val="hybridMultilevel"/>
    <w:tmpl w:val="65E0B132"/>
    <w:lvl w:ilvl="0" w:tplc="4612970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48AF3C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A2D42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B451D8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F4322A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521396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2A7FA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818A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63CD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D4F9D"/>
    <w:multiLevelType w:val="hybridMultilevel"/>
    <w:tmpl w:val="E612E772"/>
    <w:lvl w:ilvl="0" w:tplc="C5E6A77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0A9F9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18933A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E0140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188A38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78B692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40D80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A409A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ACC2FC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E836F8"/>
    <w:multiLevelType w:val="hybridMultilevel"/>
    <w:tmpl w:val="EE6C6CA4"/>
    <w:lvl w:ilvl="0" w:tplc="4B32375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FEEAA8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FC5EEC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0ABF0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029D58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889786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8E57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BE99D8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564A2C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BA19C0"/>
    <w:multiLevelType w:val="hybridMultilevel"/>
    <w:tmpl w:val="2220704A"/>
    <w:lvl w:ilvl="0" w:tplc="277AFCD2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EC701A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8F44E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AE1F98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9A6F2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8469C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D2776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06B62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48ACD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831983"/>
    <w:multiLevelType w:val="hybridMultilevel"/>
    <w:tmpl w:val="5004264C"/>
    <w:lvl w:ilvl="0" w:tplc="8DBCE7B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28D5C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58EA5C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D2535A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F882E6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02352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48EBEA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D4334C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4AE6D2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556665C"/>
    <w:multiLevelType w:val="hybridMultilevel"/>
    <w:tmpl w:val="4EB4B9A0"/>
    <w:lvl w:ilvl="0" w:tplc="A99C65D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4E01A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509D8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6E2C2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4E369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DA1D1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80B7D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C0592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6A169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EF3DAE"/>
    <w:multiLevelType w:val="hybridMultilevel"/>
    <w:tmpl w:val="12E09E12"/>
    <w:lvl w:ilvl="0" w:tplc="C02CDCC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A44F7C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ADAE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ACBE0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EA261E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DA5A7E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F62EB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4612E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4ABC2E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B77F31"/>
    <w:multiLevelType w:val="hybridMultilevel"/>
    <w:tmpl w:val="B372950A"/>
    <w:lvl w:ilvl="0" w:tplc="2912137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B4E25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8CE70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921ED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644F24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4B24C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0ADB4C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FC8612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A4FE9E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8B048A"/>
    <w:multiLevelType w:val="hybridMultilevel"/>
    <w:tmpl w:val="AA868B2C"/>
    <w:lvl w:ilvl="0" w:tplc="347CC426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DE198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CB2A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FEB0C4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60E3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EAE4B6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2C87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A2A58A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C241A2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0D4E72"/>
    <w:multiLevelType w:val="hybridMultilevel"/>
    <w:tmpl w:val="6726A1D4"/>
    <w:lvl w:ilvl="0" w:tplc="E4EE33F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0FF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76FC98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B404AA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A06DF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144E72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103DB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AA827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C0747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FE795B"/>
    <w:multiLevelType w:val="hybridMultilevel"/>
    <w:tmpl w:val="C07E5726"/>
    <w:lvl w:ilvl="0" w:tplc="B2C85334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A49B2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165BC4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0648D4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306CC8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A0F68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C62B80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A2C05C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C2282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E37609"/>
    <w:multiLevelType w:val="hybridMultilevel"/>
    <w:tmpl w:val="F0604BB0"/>
    <w:lvl w:ilvl="0" w:tplc="2B468F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926146">
      <w:start w:val="930"/>
      <w:numFmt w:val="bullet"/>
      <w:lvlText w:val="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D21FC2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A6704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86E122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2B7B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6D348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5ECDA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AAF9DA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710250"/>
    <w:multiLevelType w:val="hybridMultilevel"/>
    <w:tmpl w:val="DEE48690"/>
    <w:lvl w:ilvl="0" w:tplc="A7CE36EE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D09B7C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342056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8580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8E76D8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0F86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A5076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60B95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6B354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8B5DBD"/>
    <w:multiLevelType w:val="hybridMultilevel"/>
    <w:tmpl w:val="ADA2BCE6"/>
    <w:lvl w:ilvl="0" w:tplc="3A36A0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DA00FA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3C5EB8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4BD7E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B4DF8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7E2648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62D632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126D9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C8BAA0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C57F1A"/>
    <w:multiLevelType w:val="hybridMultilevel"/>
    <w:tmpl w:val="DB0031F2"/>
    <w:lvl w:ilvl="0" w:tplc="8E9EAE18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B8887E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819C8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387C40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4AA3F0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24DB7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E142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86A06A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C218CC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4579C9"/>
    <w:multiLevelType w:val="hybridMultilevel"/>
    <w:tmpl w:val="C7C205D4"/>
    <w:lvl w:ilvl="0" w:tplc="DA767D5A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123782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A2EEEC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5AC3E0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80A678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836A4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816A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C4536E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FE2B38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917C1A"/>
    <w:multiLevelType w:val="hybridMultilevel"/>
    <w:tmpl w:val="AA3AEE04"/>
    <w:lvl w:ilvl="0" w:tplc="D084025C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38CD80" w:tentative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04C24A" w:tentative="1">
      <w:start w:val="1"/>
      <w:numFmt w:val="bullet"/>
      <w:lvlText w:val="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A23BE4" w:tentative="1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8A8E2C" w:tentative="1">
      <w:start w:val="1"/>
      <w:numFmt w:val="bullet"/>
      <w:lvlText w:val="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B8B3DA" w:tentative="1">
      <w:start w:val="1"/>
      <w:numFmt w:val="bullet"/>
      <w:lvlText w:val="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8CE4E" w:tentative="1">
      <w:start w:val="1"/>
      <w:numFmt w:val="bullet"/>
      <w:lvlText w:val="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CF216" w:tentative="1">
      <w:start w:val="1"/>
      <w:numFmt w:val="bullet"/>
      <w:lvlText w:val="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0C17F6" w:tentative="1">
      <w:start w:val="1"/>
      <w:numFmt w:val="bullet"/>
      <w:lvlText w:val="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5"/>
  </w:num>
  <w:num w:numId="5">
    <w:abstractNumId w:val="10"/>
  </w:num>
  <w:num w:numId="6">
    <w:abstractNumId w:val="9"/>
  </w:num>
  <w:num w:numId="7">
    <w:abstractNumId w:val="17"/>
  </w:num>
  <w:num w:numId="8">
    <w:abstractNumId w:val="11"/>
  </w:num>
  <w:num w:numId="9">
    <w:abstractNumId w:val="16"/>
  </w:num>
  <w:num w:numId="10">
    <w:abstractNumId w:val="2"/>
  </w:num>
  <w:num w:numId="11">
    <w:abstractNumId w:val="18"/>
  </w:num>
  <w:num w:numId="12">
    <w:abstractNumId w:val="5"/>
  </w:num>
  <w:num w:numId="13">
    <w:abstractNumId w:val="4"/>
  </w:num>
  <w:num w:numId="14">
    <w:abstractNumId w:val="0"/>
  </w:num>
  <w:num w:numId="15">
    <w:abstractNumId w:val="14"/>
  </w:num>
  <w:num w:numId="16">
    <w:abstractNumId w:val="7"/>
  </w:num>
  <w:num w:numId="17">
    <w:abstractNumId w:val="12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69E"/>
    <w:rsid w:val="00097CE4"/>
    <w:rsid w:val="000A59C3"/>
    <w:rsid w:val="000B1BFB"/>
    <w:rsid w:val="00152FA1"/>
    <w:rsid w:val="001825FB"/>
    <w:rsid w:val="00206CB7"/>
    <w:rsid w:val="00215B8B"/>
    <w:rsid w:val="0041369E"/>
    <w:rsid w:val="004875BF"/>
    <w:rsid w:val="00613AB7"/>
    <w:rsid w:val="006D3B8A"/>
    <w:rsid w:val="006F464A"/>
    <w:rsid w:val="0073552C"/>
    <w:rsid w:val="00750F27"/>
    <w:rsid w:val="007823EF"/>
    <w:rsid w:val="0081636E"/>
    <w:rsid w:val="00A87DBD"/>
    <w:rsid w:val="00AD0AC0"/>
    <w:rsid w:val="00AD36BD"/>
    <w:rsid w:val="00BE5550"/>
    <w:rsid w:val="00CB59AD"/>
    <w:rsid w:val="00DA2A5E"/>
    <w:rsid w:val="00DF2280"/>
    <w:rsid w:val="00E0166E"/>
    <w:rsid w:val="00E1360D"/>
    <w:rsid w:val="00EC0FA2"/>
    <w:rsid w:val="00F97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5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F4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464A"/>
  </w:style>
  <w:style w:type="paragraph" w:styleId="Footer">
    <w:name w:val="footer"/>
    <w:basedOn w:val="Normal"/>
    <w:link w:val="FooterChar"/>
    <w:uiPriority w:val="99"/>
    <w:semiHidden/>
    <w:unhideWhenUsed/>
    <w:rsid w:val="006F46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4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171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703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818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55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410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39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354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71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76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26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029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687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298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33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7309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4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792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623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01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38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802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38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16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27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80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35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052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05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675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756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23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79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51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65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011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54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335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94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62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52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5404">
          <w:marLeft w:val="99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9830">
          <w:marLeft w:val="99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7469">
          <w:marLeft w:val="994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4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23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614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355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93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72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9827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4973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32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5685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199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881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588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9994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04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66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026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52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951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511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4117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2959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229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50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8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86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366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1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304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186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814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72138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80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7053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400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392">
          <w:marLeft w:val="547"/>
          <w:marRight w:val="0"/>
          <w:marTop w:val="3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9</cp:revision>
  <dcterms:created xsi:type="dcterms:W3CDTF">2011-09-28T03:14:00Z</dcterms:created>
  <dcterms:modified xsi:type="dcterms:W3CDTF">2011-10-01T19:45:00Z</dcterms:modified>
</cp:coreProperties>
</file>