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67DAE" w14:textId="77777777" w:rsidR="009A4516" w:rsidRPr="009A4516" w:rsidRDefault="009A4516" w:rsidP="009A45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s-PE"/>
        </w:rPr>
      </w:pPr>
      <w:r w:rsidRPr="009A4516">
        <w:rPr>
          <w:rFonts w:ascii="Arial" w:hAnsi="Arial" w:cs="Arial"/>
          <w:b/>
          <w:bCs/>
          <w:color w:val="000000"/>
          <w:sz w:val="36"/>
          <w:szCs w:val="36"/>
          <w:lang w:val="es-PE"/>
        </w:rPr>
        <w:t>Discípulos verdaderos</w:t>
      </w:r>
    </w:p>
    <w:p w14:paraId="774056F2" w14:textId="77777777" w:rsidR="009A4516" w:rsidRPr="00E1063C" w:rsidRDefault="009A4516" w:rsidP="009A4516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22"/>
          <w:szCs w:val="26"/>
          <w:lang w:val="es-PE"/>
        </w:rPr>
      </w:pPr>
      <w:bookmarkStart w:id="0" w:name="_GoBack"/>
      <w:r w:rsidRPr="00E1063C">
        <w:rPr>
          <w:rFonts w:ascii="Arial" w:hAnsi="Arial" w:cs="Arial"/>
          <w:i/>
          <w:color w:val="FF0000"/>
          <w:sz w:val="22"/>
          <w:szCs w:val="26"/>
          <w:lang w:val="es-PE"/>
        </w:rPr>
        <w:t>Tomado de “La transformación de la iglesia” por David Ruiz</w:t>
      </w:r>
      <w:bookmarkEnd w:id="0"/>
    </w:p>
    <w:p w14:paraId="7A5480D7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16DFACEC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Para aquellos que somos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parte de la iglesia, pareciera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extraño solo el hecho de pre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guntarnos ¿qué significa ser un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discípulo? Es como si preg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untáramos ¿qué significa ser un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cristiano? No debería haber ninguna diferencia entre ambos.</w:t>
      </w:r>
    </w:p>
    <w:p w14:paraId="1DF9941B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0AB39665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Desafortunadamente, la tra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nsformación genuina que debería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caracterizar a los discípulos o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los cristianos no es tan obvia.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En muchas iglesias el discipulado, ha sido sustituido por</w:t>
      </w:r>
    </w:p>
    <w:p w14:paraId="269D5837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atractivos sermones desde pú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lpitos lujosos; por programas 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la medida de cada segmento de la iglesia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y actividades cada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vez más profesionales y exitosas. El resultado, son cambios</w:t>
      </w:r>
    </w:p>
    <w:p w14:paraId="7D4E004E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cosméticos y cristianos supe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rficiales que viven en la misma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condición espiritual por muc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ho tiempo o que simplemente, no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han comprendido lo que significa seguir a Jesús. El impacto</w:t>
      </w:r>
    </w:p>
    <w:p w14:paraId="346EB7BB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que producen estos cristi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anos en la sociedad al no poder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diferenciarse de los qu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e no lo son, es devastador para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aquellos que sí desean acercarse a Dios y encuentran en</w:t>
      </w:r>
    </w:p>
    <w:p w14:paraId="168B6378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ellos – los cristianos- su má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s grande obstáculo para conocer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la verdad.</w:t>
      </w:r>
    </w:p>
    <w:p w14:paraId="7C73A099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7AE4FBA6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Así que la primera tare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 en este punto, será tratar de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repensar en el concepto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de discípulo. ¿Qué significa en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realidad? Como menci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onamos en el seminario anterior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(Seminario 2 - Visión transf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ormacional), son tres cosas las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que Jesucristo menciona para ilustrar esta ide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 de un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verdadero discípulo:</w:t>
      </w:r>
    </w:p>
    <w:p w14:paraId="3D970910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66438B18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b/>
          <w:bCs/>
          <w:color w:val="000000"/>
          <w:sz w:val="26"/>
          <w:szCs w:val="26"/>
          <w:lang w:val="es-PE"/>
        </w:rPr>
        <w:t>1. Negarse a sí mismo</w:t>
      </w:r>
    </w:p>
    <w:p w14:paraId="483C0138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Un llamado a morir a un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 vida centrada en mí mismo y 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un estilo de vida gobe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rnado por mis pensamientos, mis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sentimientos y, par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ticularmente, mis intereses. El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llamado es a hacer morir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el yo, a dejar de considerar lo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que soy, lo que tengo y lo que creo merecer para dar</w:t>
      </w:r>
    </w:p>
    <w:p w14:paraId="41079198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lugar cada día a que la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persona de Jesucristo tome más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señorío en mi propia vida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y experiencia. Es un llamado 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hacer morir al yo, pero también a imitar a Cristo, tal</w:t>
      </w:r>
    </w:p>
    <w:p w14:paraId="5A693C4C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como leemos en Filipe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nses 2:5, dispuestos a dejar de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ser lo que somos, a no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pensar en nosotros mismos sino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llegar a ser como Cristo.</w:t>
      </w:r>
    </w:p>
    <w:p w14:paraId="123B25C6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0224E191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b/>
          <w:bCs/>
          <w:color w:val="000000"/>
          <w:sz w:val="26"/>
          <w:szCs w:val="26"/>
          <w:lang w:val="es-PE"/>
        </w:rPr>
        <w:t>2. Tomar la cruz</w:t>
      </w:r>
    </w:p>
    <w:p w14:paraId="5BEE39D6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Esta segunda condición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es un llamado a sufrir con gozo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la pérdida de las co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sas del mundo, a quedarnos sólo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con la cruz, la cruz de Cristo, a través de la cual, al ve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el mundo en perspectiv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a, todas las demás cosas lo que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soy, lo que tengo y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lo que creo merecer se vuelven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basura (Filipenses 3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:7-10). Es ese concepto del que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podemos leer más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claramente en 2 Timoteo 2:3-4,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donde con la figura de un soldado se nos anima a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sufrir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la penalidad de no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 tener lo que el mundo ofrece 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cambio de agradar a Aquel que nos tomó por soldados.</w:t>
      </w:r>
    </w:p>
    <w:p w14:paraId="5D2DAF7E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3CB26312" w14:textId="77777777" w:rsidR="00236A39" w:rsidRPr="009A4516" w:rsidRDefault="00236A39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228F6B67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b/>
          <w:bCs/>
          <w:color w:val="000000"/>
          <w:sz w:val="26"/>
          <w:szCs w:val="26"/>
          <w:lang w:val="es-PE"/>
        </w:rPr>
        <w:lastRenderedPageBreak/>
        <w:t>3. Seguirlo</w:t>
      </w:r>
    </w:p>
    <w:p w14:paraId="73181B4B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Este es un llamado a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obedecer al Señor, a moverse en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la di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rección que Él señale. Así como nadie puede ser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parte de la iglesia d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e Cristo si no está dispuesto 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declararlo su Señor, de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la misma forma, nadie puede ser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parte de su iglesia si no está dispuesto a ir a donde el</w:t>
      </w:r>
    </w:p>
    <w:p w14:paraId="7EDBF405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Señor lo está enviando.</w:t>
      </w:r>
    </w:p>
    <w:p w14:paraId="572D53AF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00F041C3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 xml:space="preserve">Esto es lo que significa llegar 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a ser verdadero discípulo, o un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cristiano incondicional. Un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o debe estar dispuesto a ser lo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que el Señor quiere que sea; a hacer lo que Él quiere que</w:t>
      </w:r>
    </w:p>
    <w:p w14:paraId="1C177982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haga, y a ir a donde Él qui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era que vaya, aun a costa de su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comodidad e incluso de su pr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opia vida. Tal como lo vemos en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el resto del libro, Jes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ús solía apelar a la obediencia </w:t>
      </w:r>
      <w:r w:rsidRPr="009A4516">
        <w:rPr>
          <w:rFonts w:ascii="Arial" w:hAnsi="Arial" w:cs="Arial"/>
          <w:color w:val="000000"/>
          <w:sz w:val="26"/>
          <w:szCs w:val="26"/>
          <w:lang w:val="es-PE"/>
        </w:rPr>
        <w:t>incondi</w:t>
      </w:r>
      <w:r>
        <w:rPr>
          <w:rFonts w:ascii="Arial" w:hAnsi="Arial" w:cs="Arial"/>
          <w:color w:val="000000"/>
          <w:sz w:val="26"/>
          <w:szCs w:val="26"/>
          <w:lang w:val="es-PE"/>
        </w:rPr>
        <w:t xml:space="preserve">cional en todas sus enseñanzas. </w:t>
      </w:r>
    </w:p>
    <w:p w14:paraId="4B9D3563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p w14:paraId="6915EF0A" w14:textId="77777777" w:rsid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  <w:r w:rsidRPr="009A4516">
        <w:rPr>
          <w:rFonts w:ascii="Arial" w:hAnsi="Arial" w:cs="Arial"/>
          <w:color w:val="000000"/>
          <w:sz w:val="26"/>
          <w:szCs w:val="26"/>
          <w:lang w:val="es-PE"/>
        </w:rPr>
        <w:t>Esto nos lleva al siguiente punto: discipulado.</w:t>
      </w:r>
    </w:p>
    <w:p w14:paraId="09805383" w14:textId="77777777" w:rsidR="009A4516" w:rsidRPr="009A4516" w:rsidRDefault="009A4516" w:rsidP="009A451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PE"/>
        </w:rPr>
      </w:pPr>
    </w:p>
    <w:sectPr w:rsidR="009A4516" w:rsidRPr="009A4516" w:rsidSect="00236A39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16"/>
    <w:rsid w:val="001042AD"/>
    <w:rsid w:val="001F4B3C"/>
    <w:rsid w:val="00236A39"/>
    <w:rsid w:val="005B11D1"/>
    <w:rsid w:val="006C59D2"/>
    <w:rsid w:val="00764631"/>
    <w:rsid w:val="009A4516"/>
    <w:rsid w:val="00C943C9"/>
    <w:rsid w:val="00E1063C"/>
    <w:rsid w:val="00F40E0A"/>
    <w:rsid w:val="00F43363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E14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2764</Characters>
  <Application>Microsoft Macintosh Word</Application>
  <DocSecurity>0</DocSecurity>
  <Lines>110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Sundman</dc:creator>
  <cp:keywords/>
  <dc:description/>
  <cp:lastModifiedBy>PAAM02</cp:lastModifiedBy>
  <cp:revision>3</cp:revision>
  <dcterms:created xsi:type="dcterms:W3CDTF">2017-07-10T22:47:00Z</dcterms:created>
  <dcterms:modified xsi:type="dcterms:W3CDTF">2017-07-24T02:49:00Z</dcterms:modified>
</cp:coreProperties>
</file>