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32" w:rsidRPr="00C63B93" w:rsidRDefault="00910132" w:rsidP="009101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es-PE"/>
        </w:rPr>
      </w:pPr>
      <w:r w:rsidRPr="00C63B93">
        <w:rPr>
          <w:rFonts w:ascii="Arial" w:hAnsi="Arial" w:cs="Arial"/>
          <w:b/>
          <w:bCs/>
          <w:sz w:val="36"/>
          <w:szCs w:val="36"/>
          <w:lang w:val="es-PE"/>
        </w:rPr>
        <w:t>Madurez y compromiso de las personas</w:t>
      </w:r>
    </w:p>
    <w:p w:rsidR="00910132" w:rsidRPr="00C63B93" w:rsidRDefault="00910132" w:rsidP="0091013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lang w:val="es-PE"/>
        </w:rPr>
      </w:pPr>
      <w:r w:rsidRPr="00C63B93">
        <w:rPr>
          <w:rFonts w:ascii="Arial" w:hAnsi="Arial" w:cs="Arial"/>
          <w:i/>
          <w:sz w:val="22"/>
          <w:lang w:val="es-PE"/>
        </w:rPr>
        <w:t>Tomado de ‘La Transformación de la iglesia’ por David Ruiz y el</w:t>
      </w:r>
    </w:p>
    <w:p w:rsidR="00910132" w:rsidRPr="00C63B93" w:rsidRDefault="00910132" w:rsidP="00910132">
      <w:pPr>
        <w:autoSpaceDE w:val="0"/>
        <w:autoSpaceDN w:val="0"/>
        <w:adjustRightInd w:val="0"/>
        <w:jc w:val="center"/>
        <w:rPr>
          <w:rFonts w:ascii="Arial" w:hAnsi="Arial" w:cs="Arial"/>
          <w:i/>
          <w:sz w:val="22"/>
          <w:lang w:val="es-PE"/>
        </w:rPr>
      </w:pPr>
      <w:r w:rsidRPr="00C63B93">
        <w:rPr>
          <w:rFonts w:ascii="Arial" w:hAnsi="Arial" w:cs="Arial"/>
          <w:i/>
          <w:sz w:val="22"/>
          <w:lang w:val="es-PE"/>
        </w:rPr>
        <w:t xml:space="preserve">artículo ‘The </w:t>
      </w:r>
      <w:proofErr w:type="spellStart"/>
      <w:r w:rsidRPr="00C63B93">
        <w:rPr>
          <w:rFonts w:ascii="Arial" w:hAnsi="Arial" w:cs="Arial"/>
          <w:i/>
          <w:sz w:val="22"/>
          <w:lang w:val="es-PE"/>
        </w:rPr>
        <w:t>missional</w:t>
      </w:r>
      <w:proofErr w:type="spellEnd"/>
      <w:r w:rsidRPr="00C63B93">
        <w:rPr>
          <w:rFonts w:ascii="Arial" w:hAnsi="Arial" w:cs="Arial"/>
          <w:i/>
          <w:sz w:val="22"/>
          <w:lang w:val="es-PE"/>
        </w:rPr>
        <w:t xml:space="preserve"> </w:t>
      </w:r>
      <w:proofErr w:type="spellStart"/>
      <w:r w:rsidRPr="00C63B93">
        <w:rPr>
          <w:rFonts w:ascii="Arial" w:hAnsi="Arial" w:cs="Arial"/>
          <w:i/>
          <w:sz w:val="22"/>
          <w:lang w:val="es-PE"/>
        </w:rPr>
        <w:t>disciple</w:t>
      </w:r>
      <w:proofErr w:type="spellEnd"/>
      <w:r w:rsidRPr="00C63B93">
        <w:rPr>
          <w:rFonts w:ascii="Arial" w:hAnsi="Arial" w:cs="Arial"/>
          <w:i/>
          <w:sz w:val="22"/>
          <w:lang w:val="es-PE"/>
        </w:rPr>
        <w:t xml:space="preserve">’ por David Ruiz y Rita </w:t>
      </w:r>
      <w:proofErr w:type="spellStart"/>
      <w:r w:rsidRPr="00C63B93">
        <w:rPr>
          <w:rFonts w:ascii="Arial" w:hAnsi="Arial" w:cs="Arial"/>
          <w:i/>
          <w:sz w:val="22"/>
          <w:lang w:val="es-PE"/>
        </w:rPr>
        <w:t>Rimkiene</w:t>
      </w:r>
      <w:proofErr w:type="spellEnd"/>
    </w:p>
    <w:p w:rsidR="00910132" w:rsidRPr="00C63B93" w:rsidRDefault="00910132" w:rsidP="00910132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val="es-PE"/>
        </w:rPr>
      </w:pPr>
    </w:p>
    <w:p w:rsidR="00910132" w:rsidRPr="00725002" w:rsidRDefault="00910132" w:rsidP="00910132">
      <w:pPr>
        <w:autoSpaceDE w:val="0"/>
        <w:autoSpaceDN w:val="0"/>
        <w:adjustRightInd w:val="0"/>
        <w:rPr>
          <w:rFonts w:ascii="Arial" w:hAnsi="Arial" w:cs="Arial"/>
          <w:color w:val="171312"/>
          <w:sz w:val="26"/>
          <w:szCs w:val="26"/>
          <w:lang w:val="es-PE"/>
        </w:rPr>
      </w:pPr>
      <w:r w:rsidRPr="00725002">
        <w:rPr>
          <w:rFonts w:ascii="Arial" w:hAnsi="Arial" w:cs="Arial"/>
          <w:color w:val="171312"/>
          <w:sz w:val="26"/>
          <w:szCs w:val="26"/>
          <w:lang w:val="es-PE"/>
        </w:rPr>
        <w:t>La iglesia de Cristo está formada por discípulos, es decir por personas que, al caminar con Dios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, viven más acorde al modelo de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 xml:space="preserve">Jesús y menos a los modelos que el mundo ofrece. Pero el crecimiento y la madurez espiritual de 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estas personas, no es resultado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directo del tiempo o la edad cronológica. De hecho, puede haber cristianos de muchos años que s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on espiritualmente inmaduros; o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personas adultas que insisten en comportarse como niños. Más que el resultado natural del tie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mpo, la madurez y el compromiso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con Dios viene como producto de un proceso estratégico e intencional en la vida de la gente.</w:t>
      </w:r>
    </w:p>
    <w:p w:rsidR="00910132" w:rsidRPr="00725002" w:rsidRDefault="00910132" w:rsidP="00910132">
      <w:pPr>
        <w:autoSpaceDE w:val="0"/>
        <w:autoSpaceDN w:val="0"/>
        <w:adjustRightInd w:val="0"/>
        <w:rPr>
          <w:rFonts w:ascii="Arial" w:hAnsi="Arial" w:cs="Arial"/>
          <w:color w:val="171312"/>
          <w:sz w:val="26"/>
          <w:szCs w:val="26"/>
          <w:lang w:val="es-PE"/>
        </w:rPr>
      </w:pPr>
      <w:r w:rsidRPr="00725002">
        <w:rPr>
          <w:rFonts w:ascii="Arial" w:hAnsi="Arial" w:cs="Arial"/>
          <w:color w:val="171312"/>
          <w:sz w:val="26"/>
          <w:szCs w:val="26"/>
          <w:lang w:val="es-PE"/>
        </w:rPr>
        <w:t>La perspectiva del apóstol Juan sobre este tema, nos sugiere una forma diferente de acercarnos a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l tema de la madurez espiritual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que nos permite relacionarla con el proceso de discipulado. El hace referencia en I Juan 2:12-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14 a tres segmentos o grupos de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personas: niños, jóvenes y padres, pero no desde una perspectiva crecimiento humano, sino de c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recimiento espiritual. Esto nos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ayuda a comprender que la madurez cristiana no tiene relación con la edad, sino con el gra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do de aprovechamiento que hayan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tenido de la verdad transformadora de Jesucristo. Su crecimiento espiritual, se</w:t>
      </w:r>
      <w:r>
        <w:rPr>
          <w:rFonts w:ascii="Arial" w:hAnsi="Arial" w:cs="Arial"/>
          <w:color w:val="171312"/>
          <w:sz w:val="26"/>
          <w:szCs w:val="26"/>
          <w:lang w:val="es-PE"/>
        </w:rPr>
        <w:t xml:space="preserve"> mide basado en su conocimiento tanto como en su </w:t>
      </w:r>
      <w:r w:rsidRPr="00725002">
        <w:rPr>
          <w:rFonts w:ascii="Arial" w:hAnsi="Arial" w:cs="Arial"/>
          <w:color w:val="171312"/>
          <w:sz w:val="26"/>
          <w:szCs w:val="26"/>
          <w:lang w:val="es-PE"/>
        </w:rPr>
        <w:t>obediencia; en su caminar con Cristo, tanto como en su compromiso con la misión de Dios.</w:t>
      </w:r>
    </w:p>
    <w:p w:rsidR="00910132" w:rsidRDefault="00910132" w:rsidP="0091013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6"/>
          <w:szCs w:val="26"/>
          <w:lang w:val="es-PE"/>
        </w:rPr>
      </w:pPr>
      <w:bookmarkStart w:id="0" w:name="_GoBack"/>
      <w:bookmarkEnd w:id="0"/>
    </w:p>
    <w:sectPr w:rsidR="00910132" w:rsidSect="00D16E1B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132"/>
    <w:rsid w:val="00622998"/>
    <w:rsid w:val="00910132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6EF3D-0FED-4E4A-AA7E-5B6C12F9E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132"/>
    <w:pPr>
      <w:spacing w:after="0" w:line="240" w:lineRule="auto"/>
    </w:pPr>
    <w:rPr>
      <w:rFonts w:ascii="Lucida Sans" w:hAnsi="Lucida San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2017-10-04T17:11:00Z</dcterms:created>
  <dcterms:modified xsi:type="dcterms:W3CDTF">2017-10-04T17:11:00Z</dcterms:modified>
</cp:coreProperties>
</file>